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66" w:rsidRPr="00BA3158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F82066" w:rsidRPr="00BA3158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F82066" w:rsidRPr="00BA3158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25B66" w:rsidRPr="00BA3158">
        <w:rPr>
          <w:rFonts w:ascii="Times New Roman" w:hAnsi="Times New Roman" w:cs="Times New Roman"/>
          <w:b/>
          <w:bCs/>
          <w:sz w:val="28"/>
          <w:szCs w:val="28"/>
        </w:rPr>
        <w:t>Комсомольского</w:t>
      </w: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82066" w:rsidRPr="00BA3158" w:rsidRDefault="00F82066" w:rsidP="00876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82066" w:rsidRPr="00C509A3" w:rsidRDefault="00BF4D96" w:rsidP="00876C7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С.Комсомольск </w:t>
      </w:r>
      <w:r w:rsidR="00F82066" w:rsidRPr="00C509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№30 от 27.12.2019г.</w:t>
      </w:r>
    </w:p>
    <w:p w:rsidR="00F82066" w:rsidRPr="00C509A3" w:rsidRDefault="00F82066" w:rsidP="00876C7D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 отчете Главы </w:t>
      </w:r>
      <w:r w:rsidR="00F31D83" w:rsidRPr="00C509A3">
        <w:rPr>
          <w:rFonts w:ascii="Times New Roman" w:hAnsi="Times New Roman" w:cs="Times New Roman"/>
          <w:sz w:val="26"/>
          <w:szCs w:val="26"/>
        </w:rPr>
        <w:t>Комсомольского сельского поселения за 201</w:t>
      </w:r>
      <w:r w:rsidR="00BF4D96">
        <w:rPr>
          <w:rFonts w:ascii="Times New Roman" w:hAnsi="Times New Roman" w:cs="Times New Roman"/>
          <w:sz w:val="26"/>
          <w:szCs w:val="26"/>
        </w:rPr>
        <w:t>8</w:t>
      </w:r>
      <w:r w:rsidR="00F31D83" w:rsidRPr="00C509A3">
        <w:rPr>
          <w:rFonts w:ascii="Times New Roman" w:hAnsi="Times New Roman" w:cs="Times New Roman"/>
          <w:sz w:val="26"/>
          <w:szCs w:val="26"/>
        </w:rPr>
        <w:t>-201</w:t>
      </w:r>
      <w:r w:rsidR="00BF4D96">
        <w:rPr>
          <w:rFonts w:ascii="Times New Roman" w:hAnsi="Times New Roman" w:cs="Times New Roman"/>
          <w:sz w:val="26"/>
          <w:szCs w:val="26"/>
        </w:rPr>
        <w:t>9</w:t>
      </w:r>
      <w:r w:rsidRPr="00C509A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293676" w:rsidP="00876C7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>Заслушав</w:t>
      </w:r>
      <w:r w:rsidR="00D266DE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отчет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поселение, в соответствии с  пунктом  2 части  6.1  статьи  37 Федерального 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</w:t>
      </w:r>
    </w:p>
    <w:p w:rsidR="00293676" w:rsidRPr="00C509A3" w:rsidRDefault="00293676" w:rsidP="00876C7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СОВЕТ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РЕШИЛ:</w:t>
      </w:r>
    </w:p>
    <w:p w:rsidR="00293676" w:rsidRPr="00C509A3" w:rsidRDefault="00293676" w:rsidP="00876C7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Принять к сведению отчет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о проделанной работе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Сафронова Н.Г.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за 201</w:t>
      </w:r>
      <w:r w:rsidR="00BF4D96">
        <w:rPr>
          <w:rFonts w:ascii="Times New Roman" w:hAnsi="Times New Roman" w:cs="Times New Roman"/>
          <w:spacing w:val="-2"/>
          <w:sz w:val="26"/>
          <w:szCs w:val="26"/>
        </w:rPr>
        <w:t>8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– 201</w:t>
      </w:r>
      <w:r w:rsidR="00BF4D96"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годы согласно приложению.</w:t>
      </w:r>
    </w:p>
    <w:p w:rsidR="00293676" w:rsidRPr="00C509A3" w:rsidRDefault="00A77C27" w:rsidP="00876C7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Признать работу Главы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Сафронова Н.Г.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за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201</w:t>
      </w:r>
      <w:r w:rsidR="00BF4D96">
        <w:rPr>
          <w:rFonts w:ascii="Times New Roman" w:hAnsi="Times New Roman" w:cs="Times New Roman"/>
          <w:spacing w:val="-2"/>
          <w:sz w:val="26"/>
          <w:szCs w:val="26"/>
        </w:rPr>
        <w:t>8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– 201</w:t>
      </w:r>
      <w:r w:rsidR="00BF4D96"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>годы удовлетворительной.</w:t>
      </w:r>
    </w:p>
    <w:p w:rsidR="00D266DE" w:rsidRPr="00C509A3" w:rsidRDefault="00D266DE" w:rsidP="00876C7D">
      <w:pPr>
        <w:pStyle w:val="a7"/>
        <w:numPr>
          <w:ilvl w:val="0"/>
          <w:numId w:val="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Обнародовать настоящее решение в специально-отведенных местах- б</w:t>
      </w:r>
      <w:r w:rsidR="00BA3158">
        <w:rPr>
          <w:rFonts w:ascii="Times New Roman" w:hAnsi="Times New Roman" w:cs="Times New Roman"/>
          <w:sz w:val="26"/>
          <w:szCs w:val="26"/>
        </w:rPr>
        <w:t>иблиотеке села Комсомольск, ФАПе</w:t>
      </w:r>
      <w:r w:rsidRPr="00C509A3">
        <w:rPr>
          <w:rFonts w:ascii="Times New Roman" w:hAnsi="Times New Roman" w:cs="Times New Roman"/>
          <w:sz w:val="26"/>
          <w:szCs w:val="26"/>
        </w:rPr>
        <w:t xml:space="preserve"> д.Балагачево и разместить на официальном сайте Администрации Комсомольского сельского поселения в сети «Интернет» по адресу: </w:t>
      </w:r>
      <w:hyperlink r:id="rId7" w:history="1">
        <w:r w:rsidRPr="00C509A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http://www.spkomsomolsk.ru</w:t>
        </w:r>
      </w:hyperlink>
      <w:r w:rsidRPr="00C509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C27" w:rsidRPr="00C509A3" w:rsidRDefault="00A77C27" w:rsidP="00876C7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Настоящее решение вступает в силу с даты его </w:t>
      </w:r>
      <w:r w:rsidR="00D06BD1">
        <w:rPr>
          <w:rFonts w:ascii="Times New Roman" w:hAnsi="Times New Roman" w:cs="Times New Roman"/>
          <w:spacing w:val="-2"/>
          <w:sz w:val="26"/>
          <w:szCs w:val="26"/>
        </w:rPr>
        <w:t>подписания.</w:t>
      </w:r>
    </w:p>
    <w:p w:rsidR="00A77C27" w:rsidRPr="00C509A3" w:rsidRDefault="00A77C27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09A3" w:rsidRPr="00C509A3" w:rsidRDefault="00A77C27" w:rsidP="00C509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E19C6" w:rsidRPr="00C509A3">
        <w:rPr>
          <w:rFonts w:ascii="Times New Roman" w:hAnsi="Times New Roman" w:cs="Times New Roman"/>
          <w:sz w:val="26"/>
          <w:szCs w:val="26"/>
        </w:rPr>
        <w:t>Комсомол</w:t>
      </w:r>
      <w:r w:rsidR="00F31D83" w:rsidRPr="00C509A3">
        <w:rPr>
          <w:rFonts w:ascii="Times New Roman" w:hAnsi="Times New Roman" w:cs="Times New Roman"/>
          <w:sz w:val="26"/>
          <w:szCs w:val="26"/>
        </w:rPr>
        <w:t>ьского</w:t>
      </w:r>
      <w:r w:rsidR="006E19C6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</w:t>
      </w:r>
      <w:r w:rsidR="00C509A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509A3" w:rsidRPr="00C509A3">
        <w:rPr>
          <w:rFonts w:ascii="Times New Roman" w:hAnsi="Times New Roman" w:cs="Times New Roman"/>
          <w:sz w:val="26"/>
          <w:szCs w:val="26"/>
        </w:rPr>
        <w:t>Н.Г.Сафронов</w:t>
      </w:r>
    </w:p>
    <w:p w:rsidR="00A77C27" w:rsidRPr="00C509A3" w:rsidRDefault="006E19C6" w:rsidP="00C509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A77C27" w:rsidRPr="00C509A3" w:rsidRDefault="00A77C27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F82066" w:rsidRPr="00C509A3" w:rsidRDefault="00F82066" w:rsidP="00876C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Default="00F31D83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78AA" w:rsidRPr="00C509A3" w:rsidRDefault="00C678AA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3F8F" w:rsidRPr="00C509A3" w:rsidRDefault="00F43A53" w:rsidP="00BD79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43A53" w:rsidRPr="00C509A3" w:rsidRDefault="00103F8F" w:rsidP="00BD79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Утверждено решением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Совета</w:t>
      </w:r>
    </w:p>
    <w:p w:rsidR="00F43A53" w:rsidRPr="00C509A3" w:rsidRDefault="00F31D83" w:rsidP="00BD79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Комсомольского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43A53" w:rsidRPr="00C509A3" w:rsidRDefault="00BF4D96" w:rsidP="00BF4D9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№30 от 27.12.2019г</w:t>
      </w:r>
    </w:p>
    <w:p w:rsidR="002F734F" w:rsidRPr="00C509A3" w:rsidRDefault="002F734F" w:rsidP="00BD7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F734F" w:rsidRPr="00C509A3" w:rsidRDefault="002F734F" w:rsidP="00BD7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 проделанной работе</w:t>
      </w:r>
    </w:p>
    <w:p w:rsidR="002F734F" w:rsidRPr="00C509A3" w:rsidRDefault="00D266DE" w:rsidP="00BD7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за 201</w:t>
      </w:r>
      <w:r w:rsidR="00E8210F">
        <w:rPr>
          <w:rFonts w:ascii="Times New Roman" w:hAnsi="Times New Roman" w:cs="Times New Roman"/>
          <w:b/>
          <w:sz w:val="26"/>
          <w:szCs w:val="26"/>
        </w:rPr>
        <w:t>8</w:t>
      </w:r>
      <w:r w:rsidRPr="00C509A3">
        <w:rPr>
          <w:rFonts w:ascii="Times New Roman" w:hAnsi="Times New Roman" w:cs="Times New Roman"/>
          <w:b/>
          <w:sz w:val="26"/>
          <w:szCs w:val="26"/>
        </w:rPr>
        <w:t>-201</w:t>
      </w:r>
      <w:r w:rsidR="00E8210F">
        <w:rPr>
          <w:rFonts w:ascii="Times New Roman" w:hAnsi="Times New Roman" w:cs="Times New Roman"/>
          <w:b/>
          <w:sz w:val="26"/>
          <w:szCs w:val="26"/>
        </w:rPr>
        <w:t>9</w:t>
      </w:r>
      <w:r w:rsidR="002F734F" w:rsidRPr="00C509A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266DE" w:rsidRPr="00C509A3" w:rsidRDefault="00D266DE" w:rsidP="00876C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F" w:rsidRPr="00C509A3" w:rsidRDefault="006E19C6" w:rsidP="00876C7D">
      <w:pPr>
        <w:pStyle w:val="a4"/>
        <w:spacing w:line="360" w:lineRule="auto"/>
        <w:jc w:val="both"/>
        <w:outlineLvl w:val="0"/>
        <w:rPr>
          <w:rStyle w:val="a3"/>
          <w:b w:val="0"/>
          <w:bCs w:val="0"/>
          <w:sz w:val="26"/>
          <w:szCs w:val="26"/>
        </w:rPr>
      </w:pPr>
      <w:r w:rsidRPr="00C509A3">
        <w:rPr>
          <w:rStyle w:val="a3"/>
          <w:sz w:val="26"/>
          <w:szCs w:val="26"/>
        </w:rPr>
        <w:t xml:space="preserve">             </w:t>
      </w:r>
      <w:r w:rsidR="002F734F" w:rsidRPr="00C509A3">
        <w:rPr>
          <w:rStyle w:val="a3"/>
          <w:b w:val="0"/>
          <w:sz w:val="26"/>
          <w:szCs w:val="26"/>
        </w:rPr>
        <w:t>Добрый день, уважаемые депутаты и все присутствующие!</w:t>
      </w:r>
    </w:p>
    <w:p w:rsidR="002F734F" w:rsidRPr="00C509A3" w:rsidRDefault="002F734F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Деятельность администрации </w:t>
      </w:r>
      <w:r w:rsidR="00D266DE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Комсомол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ьс</w:t>
      </w:r>
      <w:r w:rsidR="00D266DE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строится в соответствии с федеральным и областным законодательством, Уставом с</w:t>
      </w:r>
      <w:r w:rsidR="00D266DE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ельского поселения. Вся работа Г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лавы поселения и сельской администрации направлена на решение вопросов местного значения в соответствии с требованиями Ф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едерального закона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06 октября 2003 года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131-ФЗ «Об общих принципах организации местного самоуправления в РФ».</w:t>
      </w:r>
      <w:r w:rsidRPr="00C509A3">
        <w:rPr>
          <w:rFonts w:ascii="Times New Roman" w:hAnsi="Times New Roman" w:cs="Times New Roman"/>
          <w:sz w:val="26"/>
          <w:szCs w:val="26"/>
        </w:rPr>
        <w:t xml:space="preserve"> Жизнь на селе в настоящее время очень непростая, кроме вопросов, установленных  действующим законодательством часто приходится решать простые житейские проблемы населения.</w:t>
      </w:r>
    </w:p>
    <w:p w:rsidR="002F734F" w:rsidRPr="00985E6E" w:rsidRDefault="002F734F" w:rsidP="00876C7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85E6E">
        <w:rPr>
          <w:b/>
          <w:bCs/>
          <w:sz w:val="26"/>
          <w:szCs w:val="26"/>
        </w:rPr>
        <w:t>Формирование, утверждение и исполнение бюджета.</w:t>
      </w:r>
    </w:p>
    <w:p w:rsidR="00985E6E" w:rsidRPr="00E8210F" w:rsidRDefault="00985E6E" w:rsidP="00985E6E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  <w:highlight w:val="yellow"/>
        </w:rPr>
      </w:pPr>
      <w:r w:rsidRPr="00061BE3">
        <w:rPr>
          <w:sz w:val="26"/>
          <w:szCs w:val="26"/>
        </w:rPr>
        <w:t xml:space="preserve">Для осуществления полномочий по Уставу, в соответствии с Федеральным законом </w:t>
      </w:r>
      <w:r w:rsidRPr="00061BE3">
        <w:rPr>
          <w:sz w:val="26"/>
          <w:szCs w:val="26"/>
          <w:shd w:val="clear" w:color="auto" w:fill="FFFFFF"/>
        </w:rPr>
        <w:t>от 06 октября 2003 года 131-ФЗ</w:t>
      </w:r>
      <w:r w:rsidRPr="00061BE3">
        <w:rPr>
          <w:sz w:val="26"/>
          <w:szCs w:val="26"/>
        </w:rPr>
        <w:t xml:space="preserve"> о местном самоуправлении, Совет поселения планирует и утверждает, а также вносит изменения в бюджет сельского поселения, опираясь на собственные ресурсные возможности и дополнительные источники финансирования.</w:t>
      </w:r>
      <w:bookmarkStart w:id="0" w:name="_GoBack"/>
      <w:bookmarkEnd w:id="0"/>
    </w:p>
    <w:p w:rsidR="00985E6E" w:rsidRPr="006F10E0" w:rsidRDefault="00985E6E" w:rsidP="00985E6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E0">
        <w:rPr>
          <w:rFonts w:ascii="Times New Roman" w:eastAsia="Calibri" w:hAnsi="Times New Roman" w:cs="Times New Roman"/>
          <w:sz w:val="26"/>
          <w:szCs w:val="26"/>
        </w:rPr>
        <w:t>Исполнение бюджета Комсомольского сельского поселения на 01.01.2020г.:</w:t>
      </w:r>
    </w:p>
    <w:p w:rsidR="00985E6E" w:rsidRPr="006F10E0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E0">
        <w:rPr>
          <w:rFonts w:ascii="Times New Roman" w:eastAsia="Calibri" w:hAnsi="Times New Roman" w:cs="Times New Roman"/>
          <w:sz w:val="26"/>
          <w:szCs w:val="26"/>
        </w:rPr>
        <w:t>1.Сумма предоставленных дотаций в 2019г. составляет 3745,4тыс.руб., использовано в полном объеме на следующие цели:</w:t>
      </w:r>
    </w:p>
    <w:p w:rsidR="00985E6E" w:rsidRDefault="00985E6E" w:rsidP="00985E6E">
      <w:pPr>
        <w:tabs>
          <w:tab w:val="left" w:pos="198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E0">
        <w:rPr>
          <w:rFonts w:ascii="Times New Roman" w:eastAsia="Calibri" w:hAnsi="Times New Roman" w:cs="Times New Roman"/>
          <w:sz w:val="26"/>
          <w:szCs w:val="26"/>
        </w:rPr>
        <w:t xml:space="preserve">  - Оценка недвижимости, признание прав и регулирование отношений по    государственной и муниципальной собственности- 150,3тыс.руб.</w:t>
      </w:r>
    </w:p>
    <w:p w:rsidR="00985E6E" w:rsidRPr="006F10E0" w:rsidRDefault="00985E6E" w:rsidP="00985E6E">
      <w:pPr>
        <w:tabs>
          <w:tab w:val="left" w:pos="198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Расходы на обследование технического состояния резервуаров – 80 тыс.руб</w:t>
      </w:r>
    </w:p>
    <w:p w:rsidR="00985E6E" w:rsidRPr="00E95621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621">
        <w:rPr>
          <w:rFonts w:ascii="Times New Roman" w:eastAsia="Calibri" w:hAnsi="Times New Roman" w:cs="Times New Roman"/>
          <w:sz w:val="26"/>
          <w:szCs w:val="26"/>
        </w:rPr>
        <w:t xml:space="preserve">-Мероприятия в области коммунального хозяйства- 135,9тыс. руб. (насос ЭЦВ,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ремонт </w:t>
      </w:r>
      <w:r w:rsidRPr="00E95621">
        <w:rPr>
          <w:rFonts w:ascii="Times New Roman" w:eastAsia="Calibri" w:hAnsi="Times New Roman" w:cs="Times New Roman"/>
          <w:sz w:val="26"/>
          <w:szCs w:val="26"/>
        </w:rPr>
        <w:t>водопровод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E95621">
        <w:rPr>
          <w:rFonts w:ascii="Times New Roman" w:eastAsia="Calibri" w:hAnsi="Times New Roman" w:cs="Times New Roman"/>
          <w:sz w:val="26"/>
          <w:szCs w:val="26"/>
        </w:rPr>
        <w:t xml:space="preserve"> (земляные работы)).</w:t>
      </w:r>
    </w:p>
    <w:p w:rsidR="00985E6E" w:rsidRPr="00E95621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621">
        <w:rPr>
          <w:rFonts w:ascii="Times New Roman" w:eastAsia="Calibri" w:hAnsi="Times New Roman" w:cs="Times New Roman"/>
          <w:sz w:val="26"/>
          <w:szCs w:val="26"/>
        </w:rPr>
        <w:t>-Расходы на уличное освещение — 43,3тыс.руб. (Фонари и материалы)</w:t>
      </w:r>
    </w:p>
    <w:p w:rsidR="00985E6E" w:rsidRPr="00E95621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621">
        <w:rPr>
          <w:rFonts w:ascii="Times New Roman" w:eastAsia="Calibri" w:hAnsi="Times New Roman" w:cs="Times New Roman"/>
          <w:sz w:val="26"/>
          <w:szCs w:val="26"/>
        </w:rPr>
        <w:t>- Другие мероприятия по благоустройству-111тыс.руб. ( благоустройство территории с. Комсомольск).</w:t>
      </w:r>
    </w:p>
    <w:p w:rsidR="00985E6E" w:rsidRPr="00E95621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621">
        <w:rPr>
          <w:rFonts w:ascii="Times New Roman" w:eastAsia="Calibri" w:hAnsi="Times New Roman" w:cs="Times New Roman"/>
          <w:sz w:val="26"/>
          <w:szCs w:val="26"/>
        </w:rPr>
        <w:t>-Мероприятия по сбору и вывозу твердых бытовых отходов- 145,3тыс. руб.(приобретение и доставка контейнеров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985E6E" w:rsidRPr="007E4548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621">
        <w:rPr>
          <w:rFonts w:ascii="Times New Roman" w:eastAsia="Calibri" w:hAnsi="Times New Roman" w:cs="Times New Roman"/>
          <w:sz w:val="26"/>
          <w:szCs w:val="26"/>
        </w:rPr>
        <w:t xml:space="preserve">- Расходы на содержание органов местного самоуправления </w:t>
      </w:r>
      <w:r>
        <w:rPr>
          <w:rFonts w:ascii="Times New Roman" w:eastAsia="Calibri" w:hAnsi="Times New Roman" w:cs="Times New Roman"/>
          <w:sz w:val="26"/>
          <w:szCs w:val="26"/>
        </w:rPr>
        <w:t>3079</w:t>
      </w:r>
      <w:r w:rsidRPr="00E95621">
        <w:rPr>
          <w:rFonts w:ascii="Times New Roman" w:eastAsia="Calibri" w:hAnsi="Times New Roman" w:cs="Times New Roman"/>
          <w:sz w:val="26"/>
          <w:szCs w:val="26"/>
        </w:rPr>
        <w:t>,6тыс. руб ( з/п, налоги, расходы на связь, бензин, запчасти, отоп</w:t>
      </w:r>
      <w:r>
        <w:rPr>
          <w:rFonts w:ascii="Times New Roman" w:eastAsia="Calibri" w:hAnsi="Times New Roman" w:cs="Times New Roman"/>
          <w:sz w:val="26"/>
          <w:szCs w:val="26"/>
        </w:rPr>
        <w:t>ление, материалы, электроэнергия</w:t>
      </w:r>
      <w:r w:rsidRPr="00E95621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985E6E" w:rsidRPr="000947B7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0947B7">
        <w:rPr>
          <w:rFonts w:ascii="Times New Roman" w:eastAsia="Calibri" w:hAnsi="Times New Roman" w:cs="Times New Roman"/>
          <w:sz w:val="26"/>
          <w:szCs w:val="26"/>
        </w:rPr>
        <w:t>. Осуществление полномочий по межбюджетным трансфертам на 01.01.2020г.. Выполнены в полном объеме по следующим расходам:</w:t>
      </w:r>
    </w:p>
    <w:p w:rsidR="00985E6E" w:rsidRPr="00460606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606">
        <w:rPr>
          <w:rFonts w:ascii="Times New Roman" w:eastAsia="Calibri" w:hAnsi="Times New Roman" w:cs="Times New Roman"/>
          <w:sz w:val="26"/>
          <w:szCs w:val="26"/>
        </w:rPr>
        <w:lastRenderedPageBreak/>
        <w:t>-Компенсация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  -7830,1 тыс. руб.</w:t>
      </w:r>
    </w:p>
    <w:p w:rsidR="00985E6E" w:rsidRPr="00460606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606">
        <w:rPr>
          <w:rFonts w:ascii="Times New Roman" w:eastAsia="Calibri" w:hAnsi="Times New Roman" w:cs="Times New Roman"/>
          <w:sz w:val="26"/>
          <w:szCs w:val="26"/>
        </w:rPr>
        <w:t>- Межбюджетный трансферт на подготовку к отопительному периоду 2019-2020гг.- 1358,7тыс.руб.</w:t>
      </w:r>
    </w:p>
    <w:p w:rsidR="00985E6E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74E">
        <w:rPr>
          <w:rFonts w:ascii="Times New Roman" w:eastAsia="Calibri" w:hAnsi="Times New Roman" w:cs="Times New Roman"/>
          <w:sz w:val="26"/>
          <w:szCs w:val="26"/>
        </w:rPr>
        <w:t>-Иной межбюджетный трансферт бюджетам сельских поселений на поддержку мер по обеспечению сбалансированности местных бюджетов — 2</w:t>
      </w:r>
      <w:r>
        <w:rPr>
          <w:rFonts w:ascii="Times New Roman" w:eastAsia="Calibri" w:hAnsi="Times New Roman" w:cs="Times New Roman"/>
          <w:sz w:val="26"/>
          <w:szCs w:val="26"/>
        </w:rPr>
        <w:t>15,2</w:t>
      </w:r>
      <w:r w:rsidRPr="007F474E">
        <w:rPr>
          <w:rFonts w:ascii="Times New Roman" w:eastAsia="Calibri" w:hAnsi="Times New Roman" w:cs="Times New Roman"/>
          <w:sz w:val="26"/>
          <w:szCs w:val="26"/>
        </w:rPr>
        <w:t xml:space="preserve"> тыс. руб. (расходы по повышению з/п и налогов до минимальной оплаты труда).</w:t>
      </w:r>
    </w:p>
    <w:p w:rsidR="00985E6E" w:rsidRPr="007F474E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0E0">
        <w:rPr>
          <w:rFonts w:ascii="Times New Roman" w:eastAsia="Calibri" w:hAnsi="Times New Roman" w:cs="Times New Roman"/>
          <w:sz w:val="26"/>
          <w:szCs w:val="26"/>
        </w:rPr>
        <w:t>- Создание условий для управления многоквартирными домами в муниципальных образованиях Томской области- 1,4, тыс.руб.</w:t>
      </w:r>
    </w:p>
    <w:p w:rsidR="00985E6E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74E">
        <w:rPr>
          <w:rFonts w:ascii="Times New Roman" w:eastAsia="Calibri" w:hAnsi="Times New Roman" w:cs="Times New Roman"/>
          <w:sz w:val="26"/>
          <w:szCs w:val="26"/>
        </w:rPr>
        <w:t xml:space="preserve">- Осуществление первичного воинского учета на территориях, где отсутствуют военные комиссариаты — 251,4 тыс. руб. </w:t>
      </w:r>
    </w:p>
    <w:p w:rsidR="00985E6E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Проведение ремонта и благоустройства захоронений, мемориальных комплексов, памятников воинам, погибшим в годы ВОВ 1941-1945</w:t>
      </w:r>
      <w:r w:rsidRPr="007F474E">
        <w:rPr>
          <w:rFonts w:ascii="Times New Roman" w:eastAsia="Calibri" w:hAnsi="Times New Roman" w:cs="Times New Roman"/>
          <w:sz w:val="26"/>
          <w:szCs w:val="26"/>
        </w:rPr>
        <w:t xml:space="preserve"> — </w:t>
      </w:r>
      <w:r>
        <w:rPr>
          <w:rFonts w:ascii="Times New Roman" w:eastAsia="Calibri" w:hAnsi="Times New Roman" w:cs="Times New Roman"/>
          <w:sz w:val="26"/>
          <w:szCs w:val="26"/>
        </w:rPr>
        <w:t>400</w:t>
      </w:r>
      <w:r w:rsidRPr="007F474E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</w:p>
    <w:p w:rsidR="00985E6E" w:rsidRPr="007F474E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Субсидия на софинансирование расходных обязательств пореализация проектов, предложенных непосредственно населением, отобранных на конкурсной основе - 898,6 тыс. руб</w:t>
      </w:r>
    </w:p>
    <w:p w:rsidR="00985E6E" w:rsidRPr="00C509A3" w:rsidRDefault="00985E6E" w:rsidP="00985E6E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47B7">
        <w:rPr>
          <w:rFonts w:ascii="Times New Roman" w:eastAsia="Calibri" w:hAnsi="Times New Roman" w:cs="Times New Roman"/>
          <w:sz w:val="26"/>
          <w:szCs w:val="26"/>
        </w:rPr>
        <w:t xml:space="preserve">- Обустройство наиболее посещаемых муниципальных территорий, дворовых территорий -8029,6 тыс. </w:t>
      </w:r>
      <w:r>
        <w:rPr>
          <w:rFonts w:ascii="Times New Roman" w:eastAsia="Calibri" w:hAnsi="Times New Roman" w:cs="Times New Roman"/>
          <w:sz w:val="26"/>
          <w:szCs w:val="26"/>
        </w:rPr>
        <w:t>руб. ( благоустройство стадиона</w:t>
      </w:r>
      <w:r w:rsidRPr="000947B7">
        <w:rPr>
          <w:rFonts w:ascii="Times New Roman" w:eastAsia="Calibri" w:hAnsi="Times New Roman" w:cs="Times New Roman"/>
          <w:sz w:val="26"/>
          <w:szCs w:val="26"/>
        </w:rPr>
        <w:t>, дворовой территории по ул. Комсомольская , ул. Первомайская.</w:t>
      </w:r>
      <w:r>
        <w:rPr>
          <w:rFonts w:ascii="Times New Roman" w:eastAsia="Calibri" w:hAnsi="Times New Roman" w:cs="Times New Roman"/>
          <w:sz w:val="26"/>
          <w:szCs w:val="26"/>
        </w:rPr>
        <w:t>, видеонаблюдение</w:t>
      </w:r>
      <w:r w:rsidRPr="000947B7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85E6E" w:rsidRPr="00E8210F" w:rsidRDefault="00985E6E" w:rsidP="00985E6E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b/>
          <w:bCs/>
          <w:sz w:val="26"/>
          <w:szCs w:val="26"/>
          <w:highlight w:val="yellow"/>
        </w:rPr>
      </w:pPr>
    </w:p>
    <w:p w:rsidR="00D2238A" w:rsidRPr="00C509A3" w:rsidRDefault="00D2238A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/>
          <w:bCs/>
          <w:sz w:val="26"/>
          <w:szCs w:val="26"/>
        </w:rPr>
        <w:t>2. Экономический потенциал</w:t>
      </w:r>
    </w:p>
    <w:p w:rsidR="00D2238A" w:rsidRPr="00C509A3" w:rsidRDefault="00D2238A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 xml:space="preserve">  </w:t>
      </w:r>
      <w:r w:rsidR="00EC2BF4" w:rsidRPr="00C509A3">
        <w:rPr>
          <w:sz w:val="26"/>
          <w:szCs w:val="26"/>
        </w:rPr>
        <w:t xml:space="preserve">          </w:t>
      </w:r>
      <w:r w:rsidR="00C77845" w:rsidRPr="00C509A3">
        <w:rPr>
          <w:sz w:val="26"/>
          <w:szCs w:val="26"/>
        </w:rPr>
        <w:t xml:space="preserve">На сегодняшний день на территории Комсомольского сельского поселения зарегистрировано 26 индивидуальных предпринимателей. Фактически осуществляют деятельность на территории </w:t>
      </w:r>
      <w:r w:rsidR="00845848" w:rsidRPr="00C509A3">
        <w:rPr>
          <w:sz w:val="26"/>
          <w:szCs w:val="26"/>
        </w:rPr>
        <w:t>18</w:t>
      </w:r>
      <w:r w:rsidR="00C77845" w:rsidRPr="00C509A3">
        <w:rPr>
          <w:sz w:val="26"/>
          <w:szCs w:val="26"/>
        </w:rPr>
        <w:t xml:space="preserve"> индивидуальных предпринимателей. </w:t>
      </w:r>
      <w:r w:rsidR="00BE38F6" w:rsidRPr="00C509A3">
        <w:rPr>
          <w:sz w:val="26"/>
          <w:szCs w:val="26"/>
        </w:rPr>
        <w:t xml:space="preserve">Из них 1 в сфере парикмахерских услуг,  1 в области фотографии, </w:t>
      </w:r>
      <w:r w:rsidR="00845848" w:rsidRPr="00C509A3">
        <w:rPr>
          <w:sz w:val="26"/>
          <w:szCs w:val="26"/>
        </w:rPr>
        <w:t xml:space="preserve">1 -деятельность такси, 1 -техническое обслуживание и ремонт автотранспорта, 1- выращивание однолетних кормовых культур,1- охота и отстрел диких животных,  розничной торговлей занимается 8 ИП, 1 рыболовство, 3 </w:t>
      </w:r>
      <w:r w:rsidR="00EC0E09" w:rsidRPr="00C509A3">
        <w:rPr>
          <w:sz w:val="26"/>
          <w:szCs w:val="26"/>
        </w:rPr>
        <w:t>-</w:t>
      </w:r>
      <w:r w:rsidR="00845848" w:rsidRPr="00C509A3">
        <w:rPr>
          <w:sz w:val="26"/>
          <w:szCs w:val="26"/>
        </w:rPr>
        <w:t xml:space="preserve">лесозаготовки и распиловка древесины. </w:t>
      </w:r>
    </w:p>
    <w:p w:rsidR="00D2238A" w:rsidRPr="00C509A3" w:rsidRDefault="00845848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Style w:val="a6"/>
        <w:tblW w:w="0" w:type="auto"/>
        <w:tblLook w:val="04A0"/>
      </w:tblPr>
      <w:tblGrid>
        <w:gridCol w:w="2618"/>
        <w:gridCol w:w="2457"/>
        <w:gridCol w:w="2040"/>
        <w:gridCol w:w="2040"/>
      </w:tblGrid>
      <w:tr w:rsidR="00E8210F" w:rsidRPr="00C509A3" w:rsidTr="00985E02">
        <w:tc>
          <w:tcPr>
            <w:tcW w:w="2618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57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Поголовье на 01.10.2018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Поголовье на 01.10.201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Отклонение (+;-)</w:t>
            </w:r>
          </w:p>
        </w:tc>
      </w:tr>
      <w:tr w:rsidR="00E8210F" w:rsidRPr="00C509A3" w:rsidTr="00985E02">
        <w:tc>
          <w:tcPr>
            <w:tcW w:w="2618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КРС </w:t>
            </w:r>
          </w:p>
        </w:tc>
        <w:tc>
          <w:tcPr>
            <w:tcW w:w="2457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8210F" w:rsidRPr="00C509A3" w:rsidTr="00985E02">
        <w:tc>
          <w:tcPr>
            <w:tcW w:w="2618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В том числе коровы</w:t>
            </w:r>
          </w:p>
        </w:tc>
        <w:tc>
          <w:tcPr>
            <w:tcW w:w="2457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8210F" w:rsidRPr="00C509A3" w:rsidTr="00985E02">
        <w:tc>
          <w:tcPr>
            <w:tcW w:w="2618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</w:tc>
        <w:tc>
          <w:tcPr>
            <w:tcW w:w="2457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-22</w:t>
            </w:r>
          </w:p>
        </w:tc>
      </w:tr>
      <w:tr w:rsidR="00E8210F" w:rsidRPr="00C509A3" w:rsidTr="00985E02">
        <w:tc>
          <w:tcPr>
            <w:tcW w:w="2618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Овцы, козы</w:t>
            </w:r>
          </w:p>
        </w:tc>
        <w:tc>
          <w:tcPr>
            <w:tcW w:w="2457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40" w:type="dxa"/>
          </w:tcPr>
          <w:p w:rsidR="00E8210F" w:rsidRPr="00C509A3" w:rsidRDefault="00E821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5848" w:rsidRPr="00C509A3" w:rsidRDefault="00845848" w:rsidP="008458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Актуальной является проблема снижения количества поголовья крупного рогатого скота в поселении из-за большой себестоимости кормов и в связи с отсутствием реализации молока у населения на месте, малой закупочной ценой на мясо.</w:t>
      </w:r>
    </w:p>
    <w:p w:rsidR="00D2238A" w:rsidRPr="00C509A3" w:rsidRDefault="00D2238A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3.Социальная инфраструктура</w:t>
      </w:r>
    </w:p>
    <w:p w:rsidR="00D2238A" w:rsidRPr="00C509A3" w:rsidRDefault="00154C53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Образование.</w:t>
      </w:r>
    </w:p>
    <w:p w:rsidR="00D2238A" w:rsidRPr="00C509A3" w:rsidRDefault="0009234F" w:rsidP="00876C7D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Образование на территории 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представлено одной полной общеобразовательной школой в с.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МБОУ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Комсомольская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СОШ)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Численность учащихся в 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Комсомольской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школе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– в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>в 2018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–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201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чел.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E8210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2019г. – 194 чел.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школе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имеется группа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дошкольного образования. </w:t>
      </w:r>
    </w:p>
    <w:p w:rsidR="006E19C6" w:rsidRPr="00C509A3" w:rsidRDefault="00876C7D" w:rsidP="00876C7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поселении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работает 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МБДОУ Комсомольский детский сад, численность воспитанников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2018г. –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44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чел., </w:t>
      </w:r>
      <w:r w:rsidR="00E8210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2019г. – 44 чел.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всего 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2 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групп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</w:t>
      </w:r>
    </w:p>
    <w:p w:rsidR="00D2238A" w:rsidRPr="00C509A3" w:rsidRDefault="00154C53" w:rsidP="00876C7D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509A3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           </w:t>
      </w:r>
      <w:r w:rsidR="00D2238A" w:rsidRPr="00C509A3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Культура</w:t>
      </w:r>
    </w:p>
    <w:p w:rsidR="00340F6F" w:rsidRPr="00C509A3" w:rsidRDefault="0009234F" w:rsidP="00876C7D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Большую роль в культурно-досуговом развитии населения играют культурно-досуговые центры и дома культуры.  В поселении 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один Культурно-досуговый центр в с.Комсомольск. С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тали традиционными и популярными такие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мероприятия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как  Новогодние гуляния, Проводы  зимы,  День 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села, ярмарки, День Нептуна,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Рыбалка на озере «Малые Чертаны».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Ежегодно проводится патриотический </w:t>
      </w:r>
      <w:r w:rsidR="00340F6F" w:rsidRPr="00C509A3">
        <w:rPr>
          <w:rFonts w:ascii="Times New Roman" w:hAnsi="Times New Roman" w:cs="Times New Roman"/>
          <w:bCs/>
          <w:sz w:val="26"/>
          <w:szCs w:val="26"/>
        </w:rPr>
        <w:t xml:space="preserve">День Памяти </w:t>
      </w:r>
      <w:r w:rsidR="00340F6F" w:rsidRPr="00C509A3">
        <w:rPr>
          <w:rFonts w:ascii="Times New Roman" w:hAnsi="Times New Roman" w:cs="Times New Roman"/>
          <w:sz w:val="26"/>
          <w:szCs w:val="26"/>
        </w:rPr>
        <w:t>земляков, исполнявших воинский долг в локальных конфликтах.</w:t>
      </w:r>
      <w:r w:rsidR="00C2431B" w:rsidRPr="00C509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224" w:rsidRPr="00C509A3" w:rsidRDefault="00D2238A" w:rsidP="00876C7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течение года работники и участники культурной деятельности участвуют в районных мероприятиях и конкурсах.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E8210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2019г. в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художественной самодеятельности, клубных объединениях, хоре  </w:t>
      </w:r>
      <w:r w:rsidR="00E8210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стали больше принимать 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участ</w:t>
      </w:r>
      <w:r w:rsidR="00E8210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ие 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E8210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молодежь,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задейств</w:t>
      </w:r>
      <w:r w:rsidR="00850A9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уются школьники и дети дошкольного возраста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</w:p>
    <w:p w:rsidR="00886F04" w:rsidRPr="00C509A3" w:rsidRDefault="00D61E9A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Работает  м</w:t>
      </w:r>
      <w:r w:rsidR="00886F0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узыкальная школа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в которой преподают 2 педагога, численность  учащихся составляет 2</w:t>
      </w:r>
      <w:r w:rsidR="00850A9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9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человек, есть возможность обучения по двум направлениям- гитара, фортепиано.</w:t>
      </w:r>
    </w:p>
    <w:p w:rsidR="00CD3224" w:rsidRPr="00C509A3" w:rsidRDefault="00CD3224" w:rsidP="00876C7D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54C53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Также</w:t>
      </w:r>
      <w:r w:rsidR="00D61E9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имеется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="001B0E71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библиотека- филиал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   центральной библиотечной системы, книжный фонд которых составляет около </w:t>
      </w:r>
      <w:r w:rsidR="001B0E71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 тысяч экземпляров.</w:t>
      </w:r>
      <w:r w:rsidR="00B53567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B0E71" w:rsidRPr="00C509A3">
        <w:rPr>
          <w:rFonts w:ascii="Times New Roman" w:hAnsi="Times New Roman" w:cs="Times New Roman"/>
          <w:sz w:val="26"/>
          <w:szCs w:val="26"/>
        </w:rPr>
        <w:t>В библиотеке</w:t>
      </w:r>
      <w:r w:rsidRPr="00C509A3">
        <w:rPr>
          <w:rFonts w:ascii="Times New Roman" w:hAnsi="Times New Roman" w:cs="Times New Roman"/>
          <w:sz w:val="26"/>
          <w:szCs w:val="26"/>
        </w:rPr>
        <w:t xml:space="preserve"> оформляются выставки, проводятся круглые столы, викторины, конкурсы, работает клуб «</w:t>
      </w:r>
      <w:r w:rsidR="00940E22" w:rsidRPr="00C509A3">
        <w:rPr>
          <w:rFonts w:ascii="Times New Roman" w:hAnsi="Times New Roman" w:cs="Times New Roman"/>
          <w:sz w:val="26"/>
          <w:szCs w:val="26"/>
        </w:rPr>
        <w:t>Затейники», где люди различного возраста занимаются изготовлением поделок,  «Ягодамалина»</w:t>
      </w:r>
      <w:r w:rsidR="00B53567" w:rsidRPr="00C509A3">
        <w:rPr>
          <w:rFonts w:ascii="Times New Roman" w:hAnsi="Times New Roman" w:cs="Times New Roman"/>
          <w:sz w:val="26"/>
          <w:szCs w:val="26"/>
        </w:rPr>
        <w:t>-</w:t>
      </w: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C509A3">
        <w:rPr>
          <w:rFonts w:ascii="Times New Roman" w:hAnsi="Times New Roman" w:cs="Times New Roman"/>
          <w:sz w:val="26"/>
          <w:szCs w:val="26"/>
        </w:rPr>
        <w:t xml:space="preserve">клуб любителей-театралов, </w:t>
      </w:r>
      <w:r w:rsidR="00B53567" w:rsidRPr="00C509A3">
        <w:rPr>
          <w:rFonts w:ascii="Times New Roman" w:hAnsi="Times New Roman" w:cs="Times New Roman"/>
          <w:sz w:val="26"/>
          <w:szCs w:val="26"/>
        </w:rPr>
        <w:t>клуб садоводов-любителей «</w:t>
      </w:r>
      <w:r w:rsidR="00940E22" w:rsidRPr="00C509A3">
        <w:rPr>
          <w:rFonts w:ascii="Times New Roman" w:hAnsi="Times New Roman" w:cs="Times New Roman"/>
          <w:sz w:val="26"/>
          <w:szCs w:val="26"/>
        </w:rPr>
        <w:t>Хозяюшка</w:t>
      </w:r>
      <w:r w:rsidR="00B53567" w:rsidRPr="00C509A3">
        <w:rPr>
          <w:rFonts w:ascii="Times New Roman" w:hAnsi="Times New Roman" w:cs="Times New Roman"/>
          <w:sz w:val="26"/>
          <w:szCs w:val="26"/>
        </w:rPr>
        <w:t>»</w:t>
      </w:r>
      <w:r w:rsidR="00940E22" w:rsidRPr="00C509A3">
        <w:rPr>
          <w:rFonts w:ascii="Times New Roman" w:hAnsi="Times New Roman" w:cs="Times New Roman"/>
          <w:sz w:val="26"/>
          <w:szCs w:val="26"/>
        </w:rPr>
        <w:t>, для детей работает кружок</w:t>
      </w: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C509A3">
        <w:rPr>
          <w:rFonts w:ascii="Times New Roman" w:hAnsi="Times New Roman" w:cs="Times New Roman"/>
          <w:sz w:val="26"/>
          <w:szCs w:val="26"/>
        </w:rPr>
        <w:t xml:space="preserve">«Книговенок».  Имеется </w:t>
      </w:r>
      <w:r w:rsidR="00B53567" w:rsidRPr="00C509A3">
        <w:rPr>
          <w:rFonts w:ascii="Times New Roman" w:hAnsi="Times New Roman" w:cs="Times New Roman"/>
          <w:sz w:val="26"/>
          <w:szCs w:val="26"/>
        </w:rPr>
        <w:t xml:space="preserve">центр общественного доступа </w:t>
      </w:r>
      <w:r w:rsidR="00940E22" w:rsidRPr="00C509A3">
        <w:rPr>
          <w:rFonts w:ascii="Times New Roman" w:hAnsi="Times New Roman" w:cs="Times New Roman"/>
          <w:sz w:val="26"/>
          <w:szCs w:val="26"/>
        </w:rPr>
        <w:t xml:space="preserve">в интернет для всех </w:t>
      </w:r>
      <w:r w:rsidR="00C2431B" w:rsidRPr="00C509A3">
        <w:rPr>
          <w:rFonts w:ascii="Times New Roman" w:hAnsi="Times New Roman" w:cs="Times New Roman"/>
          <w:sz w:val="26"/>
          <w:szCs w:val="26"/>
        </w:rPr>
        <w:t>желающих.</w:t>
      </w:r>
    </w:p>
    <w:p w:rsidR="00CD3224" w:rsidRPr="00C509A3" w:rsidRDefault="00154C53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D3224" w:rsidRPr="00C509A3">
        <w:rPr>
          <w:rFonts w:ascii="Times New Roman" w:hAnsi="Times New Roman" w:cs="Times New Roman"/>
          <w:sz w:val="26"/>
          <w:szCs w:val="26"/>
        </w:rPr>
        <w:t>Здравоохранение</w:t>
      </w: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В двух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населенных пунктах  поселения 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д.Балагачево, п.Францево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имеются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фельдшерско- акушерские пункты,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с.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находится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врачебная амбулатория, где 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прием ведут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два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врач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общей 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практики, один врач проводит УЗИ.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Общая численность медицинского персонала составляет 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25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человек.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Таким образом, население  поселения имеет возможность получать медицинскую помощь.   </w:t>
      </w:r>
    </w:p>
    <w:p w:rsidR="00CD3224" w:rsidRPr="00C509A3" w:rsidRDefault="00154C53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</w:t>
      </w:r>
    </w:p>
    <w:p w:rsidR="001F725A" w:rsidRPr="00C509A3" w:rsidRDefault="00154C53" w:rsidP="00876C7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Спортивные объекты 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сос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тоят из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спортивного, тренажерного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залов, открытого спортивного стадиона и лыжной базы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 В с.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 с жителями поселения занимаю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тся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два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спортинструктор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имеющий необходимый спортивный инвентарь. Спортинструктор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принимаю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 активное участие в проведении спортивных мероприятий при проведении Дня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села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Проводов Зимы, </w:t>
      </w:r>
      <w:r w:rsidR="00F329F2" w:rsidRPr="00C509A3">
        <w:rPr>
          <w:rFonts w:ascii="Times New Roman" w:hAnsi="Times New Roman" w:cs="Times New Roman"/>
          <w:sz w:val="26"/>
          <w:szCs w:val="26"/>
        </w:rPr>
        <w:t>Рыбалки на озере малые Чертаны</w:t>
      </w:r>
      <w:r w:rsidR="00D61E9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команды вы</w:t>
      </w:r>
      <w:r w:rsidR="001B14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езжают на районные соревнования, для пенсионеров организована группа «Здоровье».</w:t>
      </w:r>
      <w:r w:rsidR="00850A9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Благодаря участию в программе «Комфортная городская среда» на стадионе «Чулым» появился детский городок, а также новая баскетбольно-волейбольная площадка, где с удовольствием проводят время и дети и взрослые.</w:t>
      </w:r>
    </w:p>
    <w:p w:rsidR="00CD3224" w:rsidRPr="00C509A3" w:rsidRDefault="00CD3224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/>
          <w:bCs/>
          <w:sz w:val="26"/>
          <w:szCs w:val="26"/>
        </w:rPr>
        <w:t>4. Инженерная инфраструктура</w:t>
      </w:r>
    </w:p>
    <w:p w:rsidR="00CD3224" w:rsidRPr="00C509A3" w:rsidRDefault="00801070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Cs/>
          <w:sz w:val="26"/>
          <w:szCs w:val="26"/>
        </w:rPr>
        <w:t xml:space="preserve">           </w:t>
      </w:r>
      <w:r w:rsidR="00CD3224" w:rsidRPr="00C509A3">
        <w:rPr>
          <w:bCs/>
          <w:sz w:val="26"/>
          <w:szCs w:val="26"/>
        </w:rPr>
        <w:t>Благоустройство.</w:t>
      </w:r>
    </w:p>
    <w:p w:rsidR="00582F3E" w:rsidRPr="00C509A3" w:rsidRDefault="00801070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Благоустройство сельских населенных пунктов является в настоящее </w:t>
      </w:r>
      <w:r w:rsidR="00D925EC" w:rsidRPr="00C509A3">
        <w:rPr>
          <w:rFonts w:ascii="Times New Roman" w:hAnsi="Times New Roman" w:cs="Times New Roman"/>
          <w:sz w:val="26"/>
          <w:szCs w:val="26"/>
        </w:rPr>
        <w:t>время приоритетным направлением. В рамках программы «Благоустройство территории Комсомольского сельского поселения Первомайского района Томской области на 2018-2022 годы»</w:t>
      </w:r>
      <w:r w:rsidR="00B85410"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582F3E" w:rsidRPr="00C509A3">
        <w:rPr>
          <w:rFonts w:ascii="Times New Roman" w:hAnsi="Times New Roman" w:cs="Times New Roman"/>
          <w:sz w:val="26"/>
          <w:szCs w:val="26"/>
        </w:rPr>
        <w:t>проведена следующая работа:</w:t>
      </w:r>
    </w:p>
    <w:p w:rsidR="00D925EC" w:rsidRPr="004828FB" w:rsidRDefault="00801070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82F3E" w:rsidRPr="004828FB">
        <w:rPr>
          <w:rFonts w:ascii="Times New Roman" w:hAnsi="Times New Roman" w:cs="Times New Roman"/>
          <w:sz w:val="26"/>
          <w:szCs w:val="26"/>
        </w:rPr>
        <w:t>1.Р</w:t>
      </w:r>
      <w:r w:rsidR="00B85410" w:rsidRPr="004828FB">
        <w:rPr>
          <w:rFonts w:ascii="Times New Roman" w:hAnsi="Times New Roman" w:cs="Times New Roman"/>
          <w:sz w:val="26"/>
          <w:szCs w:val="26"/>
        </w:rPr>
        <w:t>емонт общественн</w:t>
      </w:r>
      <w:r w:rsidR="00850A9B" w:rsidRPr="004828FB">
        <w:rPr>
          <w:rFonts w:ascii="Times New Roman" w:hAnsi="Times New Roman" w:cs="Times New Roman"/>
          <w:sz w:val="26"/>
          <w:szCs w:val="26"/>
        </w:rPr>
        <w:t xml:space="preserve">ой территории стадиона «Чулым». Успешно завершилось </w:t>
      </w:r>
      <w:r w:rsidR="00B85410" w:rsidRPr="004828FB">
        <w:rPr>
          <w:rFonts w:ascii="Times New Roman" w:hAnsi="Times New Roman" w:cs="Times New Roman"/>
          <w:sz w:val="26"/>
          <w:szCs w:val="26"/>
        </w:rPr>
        <w:t>строительство баскетбольно-волейбольной площадки</w:t>
      </w:r>
      <w:r w:rsidR="00850A9B" w:rsidRPr="004828FB">
        <w:rPr>
          <w:rFonts w:ascii="Times New Roman" w:hAnsi="Times New Roman" w:cs="Times New Roman"/>
          <w:sz w:val="26"/>
          <w:szCs w:val="26"/>
        </w:rPr>
        <w:t>,</w:t>
      </w:r>
      <w:r w:rsidR="00985E6E">
        <w:rPr>
          <w:rFonts w:ascii="Times New Roman" w:hAnsi="Times New Roman" w:cs="Times New Roman"/>
          <w:sz w:val="26"/>
          <w:szCs w:val="26"/>
        </w:rPr>
        <w:t xml:space="preserve"> вторым этапом стадион «Чулым» был оснащен</w:t>
      </w:r>
      <w:r w:rsidR="00B85410" w:rsidRPr="004828FB">
        <w:rPr>
          <w:rFonts w:ascii="Times New Roman" w:hAnsi="Times New Roman" w:cs="Times New Roman"/>
          <w:sz w:val="26"/>
          <w:szCs w:val="26"/>
        </w:rPr>
        <w:t xml:space="preserve"> </w:t>
      </w:r>
      <w:r w:rsidR="00985E6E">
        <w:rPr>
          <w:rFonts w:ascii="Times New Roman" w:hAnsi="Times New Roman" w:cs="Times New Roman"/>
          <w:sz w:val="26"/>
          <w:szCs w:val="26"/>
        </w:rPr>
        <w:t>круглосуточной системой наблюдения.</w:t>
      </w:r>
    </w:p>
    <w:p w:rsidR="007D0E33" w:rsidRPr="00C509A3" w:rsidRDefault="00801070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8F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82F3E" w:rsidRPr="004828FB">
        <w:rPr>
          <w:rFonts w:ascii="Times New Roman" w:hAnsi="Times New Roman" w:cs="Times New Roman"/>
          <w:sz w:val="26"/>
          <w:szCs w:val="26"/>
        </w:rPr>
        <w:t>Р</w:t>
      </w:r>
      <w:r w:rsidR="00B85410" w:rsidRPr="004828FB">
        <w:rPr>
          <w:rFonts w:ascii="Times New Roman" w:hAnsi="Times New Roman" w:cs="Times New Roman"/>
          <w:sz w:val="26"/>
          <w:szCs w:val="26"/>
        </w:rPr>
        <w:t>емонт дворовой территории Многоквартирных домов ул. Первомайская 8, ул. Комсомольская 38</w:t>
      </w:r>
      <w:r w:rsidR="00582F3E" w:rsidRPr="004828FB">
        <w:rPr>
          <w:rFonts w:ascii="Times New Roman" w:hAnsi="Times New Roman" w:cs="Times New Roman"/>
          <w:sz w:val="26"/>
          <w:szCs w:val="26"/>
        </w:rPr>
        <w:t xml:space="preserve"> (</w:t>
      </w:r>
      <w:r w:rsidR="004828FB">
        <w:rPr>
          <w:rFonts w:ascii="Times New Roman" w:hAnsi="Times New Roman" w:cs="Times New Roman"/>
          <w:sz w:val="26"/>
          <w:szCs w:val="26"/>
        </w:rPr>
        <w:t>устройство газона, установка освещения, установка</w:t>
      </w:r>
      <w:r w:rsidR="00985E6E">
        <w:rPr>
          <w:rFonts w:ascii="Times New Roman" w:hAnsi="Times New Roman" w:cs="Times New Roman"/>
          <w:sz w:val="26"/>
          <w:szCs w:val="26"/>
        </w:rPr>
        <w:t xml:space="preserve"> детского игрового комплекса</w:t>
      </w:r>
      <w:r w:rsidR="00582F3E" w:rsidRPr="004828FB">
        <w:rPr>
          <w:rFonts w:ascii="Times New Roman" w:hAnsi="Times New Roman" w:cs="Times New Roman"/>
          <w:sz w:val="26"/>
          <w:szCs w:val="26"/>
        </w:rPr>
        <w:t>).</w:t>
      </w:r>
      <w:r w:rsidR="00985E02">
        <w:rPr>
          <w:rFonts w:ascii="Times New Roman" w:hAnsi="Times New Roman" w:cs="Times New Roman"/>
          <w:sz w:val="26"/>
          <w:szCs w:val="26"/>
        </w:rPr>
        <w:t>Территория благоустройства также оснащена видеонаблюдением.</w:t>
      </w:r>
      <w:r w:rsidR="007D0E33" w:rsidRPr="00C509A3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383465" w:rsidRDefault="00582F3E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В рамках областной программы инициативного бюджетирования, при софинансировании населения и бизнеса</w:t>
      </w:r>
      <w:r w:rsidR="000842D1">
        <w:rPr>
          <w:rFonts w:ascii="Times New Roman" w:hAnsi="Times New Roman" w:cs="Times New Roman"/>
          <w:sz w:val="26"/>
          <w:szCs w:val="26"/>
        </w:rPr>
        <w:t xml:space="preserve"> произведен </w:t>
      </w:r>
      <w:r w:rsidR="000842D1" w:rsidRPr="00C509A3">
        <w:rPr>
          <w:rFonts w:ascii="Times New Roman" w:hAnsi="Times New Roman" w:cs="Times New Roman"/>
          <w:sz w:val="26"/>
          <w:szCs w:val="26"/>
        </w:rPr>
        <w:t>ремонт канализационной системы</w:t>
      </w:r>
      <w:r w:rsidR="000842D1">
        <w:rPr>
          <w:rFonts w:ascii="Times New Roman" w:hAnsi="Times New Roman" w:cs="Times New Roman"/>
          <w:sz w:val="26"/>
          <w:szCs w:val="26"/>
        </w:rPr>
        <w:t>.</w:t>
      </w: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CD5BAB" w:rsidRPr="00C509A3">
        <w:rPr>
          <w:rFonts w:ascii="Times New Roman" w:hAnsi="Times New Roman" w:cs="Times New Roman"/>
          <w:sz w:val="26"/>
          <w:szCs w:val="26"/>
        </w:rPr>
        <w:t>В настоящий момент ведется подготовка документов для участия в конкурсном отборе программы ин</w:t>
      </w:r>
      <w:r w:rsidR="000842D1">
        <w:rPr>
          <w:rFonts w:ascii="Times New Roman" w:hAnsi="Times New Roman" w:cs="Times New Roman"/>
          <w:sz w:val="26"/>
          <w:szCs w:val="26"/>
        </w:rPr>
        <w:t>ициативного бюджетирования в 2020</w:t>
      </w:r>
      <w:r w:rsidR="00CD5BAB" w:rsidRPr="00C509A3">
        <w:rPr>
          <w:rFonts w:ascii="Times New Roman" w:hAnsi="Times New Roman" w:cs="Times New Roman"/>
          <w:sz w:val="26"/>
          <w:szCs w:val="26"/>
        </w:rPr>
        <w:t xml:space="preserve"> году, планируется</w:t>
      </w:r>
      <w:r w:rsidR="000842D1">
        <w:rPr>
          <w:rFonts w:ascii="Times New Roman" w:hAnsi="Times New Roman" w:cs="Times New Roman"/>
          <w:sz w:val="26"/>
          <w:szCs w:val="26"/>
        </w:rPr>
        <w:t xml:space="preserve"> </w:t>
      </w:r>
      <w:r w:rsidR="000842D1" w:rsidRPr="000842D1">
        <w:rPr>
          <w:rFonts w:ascii="Times New Roman" w:hAnsi="Times New Roman" w:cs="Times New Roman"/>
          <w:sz w:val="26"/>
          <w:szCs w:val="26"/>
        </w:rPr>
        <w:t>ремонт водопроводных сетей по ул. Причулымская</w:t>
      </w:r>
      <w:r w:rsidR="000842D1">
        <w:rPr>
          <w:rFonts w:ascii="Times New Roman" w:hAnsi="Times New Roman" w:cs="Times New Roman"/>
          <w:sz w:val="26"/>
          <w:szCs w:val="26"/>
        </w:rPr>
        <w:t xml:space="preserve"> </w:t>
      </w:r>
      <w:r w:rsidR="00CD5BAB" w:rsidRPr="00C509A3">
        <w:rPr>
          <w:rFonts w:ascii="Times New Roman" w:hAnsi="Times New Roman" w:cs="Times New Roman"/>
          <w:sz w:val="26"/>
          <w:szCs w:val="26"/>
        </w:rPr>
        <w:t>.</w:t>
      </w:r>
    </w:p>
    <w:p w:rsidR="00AB22E3" w:rsidRPr="00C509A3" w:rsidRDefault="00AB22E3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Летом 2019 г. были произведены работы по замене котла отопления в единственной в поселении котельной, в 2020 г. планируется заменить  второй котел отопления.</w:t>
      </w:r>
    </w:p>
    <w:p w:rsidR="00582F3E" w:rsidRDefault="00582F3E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FC3529" w:rsidRPr="00C509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83465" w:rsidRPr="00C509A3">
        <w:rPr>
          <w:rFonts w:ascii="Times New Roman" w:hAnsi="Times New Roman" w:cs="Times New Roman"/>
          <w:sz w:val="26"/>
          <w:szCs w:val="26"/>
        </w:rPr>
        <w:t>На собственные средства Администрацией МО Комсомольское сельское</w:t>
      </w:r>
      <w:r w:rsidR="009E633B" w:rsidRPr="00C509A3">
        <w:rPr>
          <w:rFonts w:ascii="Times New Roman" w:hAnsi="Times New Roman" w:cs="Times New Roman"/>
          <w:sz w:val="26"/>
          <w:szCs w:val="26"/>
        </w:rPr>
        <w:t xml:space="preserve"> посе</w:t>
      </w:r>
      <w:r w:rsidR="00985E02">
        <w:rPr>
          <w:rFonts w:ascii="Times New Roman" w:hAnsi="Times New Roman" w:cs="Times New Roman"/>
          <w:sz w:val="26"/>
          <w:szCs w:val="26"/>
        </w:rPr>
        <w:t>ление у сквера была установлена стела «Я люблю Комсомольск», которая пользуется популярностью среди гостей и жителей села.</w:t>
      </w:r>
    </w:p>
    <w:p w:rsidR="00985E02" w:rsidRPr="00C509A3" w:rsidRDefault="00985E02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Возле памятника памяти участников ВОВ установлена новая новогодняя иллюминация, которая была изготовлена на заказ одним из местных жителей, что позволило существенно сэкономить бюджетные средства.</w:t>
      </w:r>
    </w:p>
    <w:p w:rsidR="00CD3224" w:rsidRPr="00C509A3" w:rsidRDefault="00383465" w:rsidP="00985E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46D78" w:rsidRPr="00C509A3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D120EF" w:rsidRPr="00C509A3">
        <w:rPr>
          <w:rFonts w:ascii="Times New Roman" w:hAnsi="Times New Roman" w:cs="Times New Roman"/>
          <w:sz w:val="26"/>
          <w:szCs w:val="26"/>
        </w:rPr>
        <w:t>соблюдения за чистотой и порядком на улицах поселения с апреля по октябрь осуществлялся вывоз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 мусора с придомовых территорий</w:t>
      </w:r>
      <w:r w:rsidR="00DF3387" w:rsidRPr="00C509A3">
        <w:rPr>
          <w:rFonts w:ascii="Times New Roman" w:hAnsi="Times New Roman" w:cs="Times New Roman"/>
          <w:sz w:val="26"/>
          <w:szCs w:val="26"/>
        </w:rPr>
        <w:t>, проводились общесельские субботники.</w:t>
      </w:r>
      <w:r w:rsidR="00D61E9A"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D120EF" w:rsidRPr="00C509A3">
        <w:rPr>
          <w:rFonts w:ascii="Times New Roman" w:hAnsi="Times New Roman" w:cs="Times New Roman"/>
          <w:sz w:val="26"/>
          <w:szCs w:val="26"/>
        </w:rPr>
        <w:t>Л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учшие усадьбы поселения </w:t>
      </w:r>
      <w:r w:rsidR="00D120EF" w:rsidRPr="00C509A3">
        <w:rPr>
          <w:rFonts w:ascii="Times New Roman" w:hAnsi="Times New Roman" w:cs="Times New Roman"/>
          <w:sz w:val="26"/>
          <w:szCs w:val="26"/>
        </w:rPr>
        <w:t>были отмечены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 на Дне </w:t>
      </w:r>
      <w:r w:rsidR="00D925EC" w:rsidRPr="00C509A3">
        <w:rPr>
          <w:rFonts w:ascii="Times New Roman" w:hAnsi="Times New Roman" w:cs="Times New Roman"/>
          <w:sz w:val="26"/>
          <w:szCs w:val="26"/>
        </w:rPr>
        <w:t>села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D925EC" w:rsidRPr="00C509A3">
        <w:rPr>
          <w:rFonts w:ascii="Times New Roman" w:hAnsi="Times New Roman" w:cs="Times New Roman"/>
          <w:sz w:val="26"/>
          <w:szCs w:val="26"/>
        </w:rPr>
        <w:t>грамотами</w:t>
      </w:r>
      <w:r w:rsidR="00CD3224" w:rsidRPr="00C509A3">
        <w:rPr>
          <w:rFonts w:ascii="Times New Roman" w:hAnsi="Times New Roman" w:cs="Times New Roman"/>
          <w:sz w:val="26"/>
          <w:szCs w:val="26"/>
        </w:rPr>
        <w:t>.</w:t>
      </w:r>
      <w:r w:rsidR="007D0E33" w:rsidRPr="00C509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224" w:rsidRPr="00C509A3" w:rsidRDefault="00CD3224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Дороги</w:t>
      </w: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Общая протяженность дорог общего пользования местного значения </w:t>
      </w:r>
      <w:r w:rsidR="00F329F2" w:rsidRPr="00C509A3">
        <w:rPr>
          <w:rFonts w:ascii="Times New Roman" w:hAnsi="Times New Roman" w:cs="Times New Roman"/>
          <w:sz w:val="26"/>
          <w:szCs w:val="26"/>
        </w:rPr>
        <w:t>56</w:t>
      </w:r>
      <w:r w:rsidR="00F329F2" w:rsidRPr="00C509A3">
        <w:rPr>
          <w:rFonts w:ascii="Times New Roman" w:eastAsia="Calibri" w:hAnsi="Times New Roman" w:cs="Times New Roman"/>
          <w:sz w:val="26"/>
          <w:szCs w:val="26"/>
        </w:rPr>
        <w:t>3</w:t>
      </w:r>
      <w:r w:rsidR="00F329F2" w:rsidRPr="00C509A3">
        <w:rPr>
          <w:rFonts w:ascii="Times New Roman" w:hAnsi="Times New Roman" w:cs="Times New Roman"/>
          <w:sz w:val="26"/>
          <w:szCs w:val="26"/>
        </w:rPr>
        <w:t xml:space="preserve">00 </w:t>
      </w:r>
      <w:r w:rsidRPr="00C509A3">
        <w:rPr>
          <w:rFonts w:ascii="Times New Roman" w:hAnsi="Times New Roman" w:cs="Times New Roman"/>
          <w:sz w:val="26"/>
          <w:szCs w:val="26"/>
        </w:rPr>
        <w:t>м.</w:t>
      </w:r>
      <w:r w:rsidR="00F329F2" w:rsidRPr="00C509A3">
        <w:rPr>
          <w:rFonts w:ascii="Times New Roman" w:hAnsi="Times New Roman" w:cs="Times New Roman"/>
          <w:sz w:val="26"/>
          <w:szCs w:val="26"/>
        </w:rPr>
        <w:t xml:space="preserve">, </w:t>
      </w:r>
      <w:r w:rsidR="00F329F2" w:rsidRPr="00C509A3">
        <w:rPr>
          <w:rFonts w:ascii="Times New Roman" w:eastAsia="Calibri" w:hAnsi="Times New Roman" w:cs="Times New Roman"/>
          <w:sz w:val="26"/>
          <w:szCs w:val="26"/>
        </w:rPr>
        <w:t>в том числе</w:t>
      </w:r>
      <w:r w:rsidR="00F329F2" w:rsidRPr="00C509A3">
        <w:rPr>
          <w:rFonts w:ascii="Times New Roman" w:eastAsia="Calibri" w:hAnsi="Times New Roman" w:cs="Times New Roman"/>
          <w:sz w:val="26"/>
          <w:szCs w:val="26"/>
          <w:lang w:val="ru-MO"/>
        </w:rPr>
        <w:t xml:space="preserve"> </w:t>
      </w:r>
      <w:r w:rsidR="00F329F2" w:rsidRPr="00C509A3">
        <w:rPr>
          <w:rFonts w:ascii="Times New Roman" w:eastAsia="Calibri" w:hAnsi="Times New Roman" w:cs="Times New Roman"/>
          <w:sz w:val="26"/>
          <w:szCs w:val="26"/>
        </w:rPr>
        <w:t>с твердым покрытием</w:t>
      </w:r>
      <w:r w:rsidR="00F329F2" w:rsidRPr="00C509A3">
        <w:rPr>
          <w:rFonts w:ascii="Times New Roman" w:hAnsi="Times New Roman" w:cs="Times New Roman"/>
          <w:sz w:val="26"/>
          <w:szCs w:val="26"/>
        </w:rPr>
        <w:t xml:space="preserve"> 53100м., с асфальтобетонным покрытием -3200м.</w:t>
      </w:r>
    </w:p>
    <w:p w:rsidR="00985E02" w:rsidRDefault="00F329F2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По </w:t>
      </w:r>
      <w:r w:rsidR="00C55E81" w:rsidRPr="00C509A3">
        <w:rPr>
          <w:rFonts w:ascii="Times New Roman" w:hAnsi="Times New Roman" w:cs="Times New Roman"/>
          <w:sz w:val="26"/>
          <w:szCs w:val="26"/>
        </w:rPr>
        <w:t xml:space="preserve">федеральной </w:t>
      </w:r>
      <w:r w:rsidRPr="00C509A3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"Безопасные и качественные дороги" летом 201</w:t>
      </w:r>
      <w:r w:rsidR="00985E02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произведен </w:t>
      </w:r>
      <w:r w:rsidRPr="00C509A3">
        <w:rPr>
          <w:rFonts w:ascii="Times New Roman" w:hAnsi="Times New Roman" w:cs="Times New Roman"/>
          <w:sz w:val="26"/>
          <w:szCs w:val="26"/>
        </w:rPr>
        <w:t>ремонт дорог (асфальтирование) по ул. Железнодорожная</w:t>
      </w:r>
      <w:r w:rsidR="00985E02">
        <w:rPr>
          <w:rFonts w:ascii="Times New Roman" w:hAnsi="Times New Roman" w:cs="Times New Roman"/>
          <w:sz w:val="26"/>
          <w:szCs w:val="26"/>
        </w:rPr>
        <w:t>,ул.Пионерская, а также площадь у автобусной остановки протяженностью 704 м. Выполоненные работы охватили 4785 кв.м. асфальтобетонного покрытия.</w:t>
      </w: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5. Жилищно-коммунальное хозяйство.</w:t>
      </w:r>
    </w:p>
    <w:p w:rsidR="00B85410" w:rsidRPr="00C509A3" w:rsidRDefault="00CD3224" w:rsidP="00985E02">
      <w:pPr>
        <w:shd w:val="clear" w:color="auto" w:fill="FFFFFF" w:themeFill="background1"/>
        <w:spacing w:after="0" w:line="240" w:lineRule="auto"/>
        <w:jc w:val="both"/>
        <w:rPr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Оказанием жилищно-коммунальных услуг в 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Комсомольском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сельском поселении занимается 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ООО «Аква-Сервис»</w:t>
      </w:r>
      <w:r w:rsidR="00CD5BA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ПАО «Энергосбыт», непосредственное управление многоквартирными благоустроенными домами осуществля</w:t>
      </w:r>
      <w:r w:rsidR="00985E0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ла</w:t>
      </w:r>
      <w:r w:rsidR="00CD5BA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5BA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УК «Асиножилсервис». </w:t>
      </w:r>
      <w:r w:rsidR="00985E0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конце 2019 года 7 многоквартирных домов перешли на непосредственную форму управления. Предоставлением эксплуатационных услуг занимается ООО УК «Северо-Восточный Комплекс+». Отпуск тепловой энергии производится 1 котельной, которая отапливает</w:t>
      </w:r>
      <w:r w:rsidR="00AB22E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организации бюджетной сферы и 7 многоквартирных домов. Поселением получен паспорт готовности к отопительному периоду.</w:t>
      </w:r>
    </w:p>
    <w:p w:rsidR="00CD3224" w:rsidRPr="00C509A3" w:rsidRDefault="00CD3224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09A3">
        <w:rPr>
          <w:b/>
          <w:bCs/>
          <w:sz w:val="26"/>
          <w:szCs w:val="26"/>
        </w:rPr>
        <w:t>6. Структура населения.</w:t>
      </w:r>
    </w:p>
    <w:tbl>
      <w:tblPr>
        <w:tblStyle w:val="a6"/>
        <w:tblW w:w="0" w:type="auto"/>
        <w:tblLook w:val="04A0"/>
      </w:tblPr>
      <w:tblGrid>
        <w:gridCol w:w="3794"/>
        <w:gridCol w:w="1701"/>
        <w:gridCol w:w="1623"/>
        <w:gridCol w:w="1843"/>
      </w:tblGrid>
      <w:tr w:rsidR="00AF549A" w:rsidRPr="00C509A3" w:rsidTr="00AF549A">
        <w:tc>
          <w:tcPr>
            <w:tcW w:w="3794" w:type="dxa"/>
          </w:tcPr>
          <w:p w:rsidR="00AF549A" w:rsidRPr="00C509A3" w:rsidRDefault="002D4FF3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AF549A" w:rsidRPr="00C509A3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1701" w:type="dxa"/>
          </w:tcPr>
          <w:p w:rsidR="00AF549A" w:rsidRPr="00C509A3" w:rsidRDefault="00B25B66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3C304C" w:rsidRPr="00C509A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AF549A" w:rsidRPr="00C509A3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559" w:type="dxa"/>
          </w:tcPr>
          <w:p w:rsidR="00AF549A" w:rsidRPr="00C509A3" w:rsidRDefault="00B25B66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AF549A" w:rsidRPr="00C509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304C" w:rsidRPr="00C509A3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  <w:r w:rsidR="00AF549A" w:rsidRPr="00C509A3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843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Отклонение (+;-)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Зарегистрировано </w:t>
            </w:r>
          </w:p>
        </w:tc>
        <w:tc>
          <w:tcPr>
            <w:tcW w:w="1701" w:type="dxa"/>
          </w:tcPr>
          <w:p w:rsidR="00AF549A" w:rsidRPr="00C509A3" w:rsidRDefault="00B25B66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AB22E3">
              <w:rPr>
                <w:rFonts w:ascii="Times New Roman" w:hAnsi="Times New Roman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1559" w:type="dxa"/>
          </w:tcPr>
          <w:p w:rsidR="00AF549A" w:rsidRPr="00C509A3" w:rsidRDefault="00200009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183A" w:rsidRPr="00C509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</w:tcPr>
          <w:p w:rsidR="00AF549A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Фактически проживают</w:t>
            </w:r>
          </w:p>
        </w:tc>
        <w:tc>
          <w:tcPr>
            <w:tcW w:w="1701" w:type="dxa"/>
          </w:tcPr>
          <w:p w:rsidR="00AF549A" w:rsidRPr="00C509A3" w:rsidRDefault="00BD79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559" w:type="dxa"/>
          </w:tcPr>
          <w:p w:rsidR="00AF549A" w:rsidRPr="00C509A3" w:rsidRDefault="00BD79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F549A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701" w:type="dxa"/>
          </w:tcPr>
          <w:p w:rsidR="00AF549A" w:rsidRPr="00C509A3" w:rsidRDefault="006C61C9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AF549A" w:rsidRPr="00C509A3" w:rsidRDefault="006C61C9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</w:tcPr>
          <w:p w:rsidR="00AF549A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54880" w:rsidRPr="00C509A3" w:rsidTr="00AF549A">
        <w:tc>
          <w:tcPr>
            <w:tcW w:w="3794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Дети до 18 лет</w:t>
            </w:r>
          </w:p>
        </w:tc>
        <w:tc>
          <w:tcPr>
            <w:tcW w:w="1701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</w:tcPr>
          <w:p w:rsidR="00154880" w:rsidRPr="00C509A3" w:rsidRDefault="00154880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843" w:type="dxa"/>
          </w:tcPr>
          <w:p w:rsidR="00154880" w:rsidRPr="00C509A3" w:rsidRDefault="00AB22E3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+23</w:t>
            </w:r>
          </w:p>
        </w:tc>
      </w:tr>
      <w:tr w:rsidR="00154880" w:rsidRPr="00C509A3" w:rsidTr="00AF549A">
        <w:tc>
          <w:tcPr>
            <w:tcW w:w="3794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1701" w:type="dxa"/>
          </w:tcPr>
          <w:p w:rsidR="00AB22E3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559" w:type="dxa"/>
          </w:tcPr>
          <w:p w:rsidR="00154880" w:rsidRPr="00C509A3" w:rsidRDefault="0022183A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43" w:type="dxa"/>
          </w:tcPr>
          <w:p w:rsidR="00154880" w:rsidRPr="00C509A3" w:rsidRDefault="0022183A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54880" w:rsidRPr="00C509A3" w:rsidTr="00AF549A">
        <w:tc>
          <w:tcPr>
            <w:tcW w:w="3794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Женщины </w:t>
            </w:r>
          </w:p>
        </w:tc>
        <w:tc>
          <w:tcPr>
            <w:tcW w:w="1701" w:type="dxa"/>
          </w:tcPr>
          <w:p w:rsidR="00154880" w:rsidRPr="00C509A3" w:rsidRDefault="0022183A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154880" w:rsidRPr="00C509A3" w:rsidRDefault="0022183A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843" w:type="dxa"/>
          </w:tcPr>
          <w:p w:rsidR="00154880" w:rsidRPr="00C509A3" w:rsidRDefault="0022183A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Работают на предприятиях района</w:t>
            </w:r>
          </w:p>
        </w:tc>
        <w:tc>
          <w:tcPr>
            <w:tcW w:w="1701" w:type="dxa"/>
          </w:tcPr>
          <w:p w:rsidR="00AF549A" w:rsidRPr="00C509A3" w:rsidRDefault="00BD79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F549A" w:rsidRPr="00C509A3" w:rsidRDefault="003D63A6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AF549A" w:rsidRPr="00C509A3" w:rsidRDefault="0022183A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Работают вне территории района</w:t>
            </w:r>
          </w:p>
        </w:tc>
        <w:tc>
          <w:tcPr>
            <w:tcW w:w="1701" w:type="dxa"/>
          </w:tcPr>
          <w:p w:rsidR="00AF549A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AF549A" w:rsidRPr="00C509A3" w:rsidRDefault="003D63A6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</w:tcPr>
          <w:p w:rsidR="00AF549A" w:rsidRPr="00C509A3" w:rsidRDefault="003D63A6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Заняты в личном подсобном хозяйстве</w:t>
            </w:r>
          </w:p>
        </w:tc>
        <w:tc>
          <w:tcPr>
            <w:tcW w:w="1701" w:type="dxa"/>
          </w:tcPr>
          <w:p w:rsidR="00AF549A" w:rsidRPr="00C509A3" w:rsidRDefault="00AB22E3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AF549A" w:rsidRPr="00C509A3" w:rsidRDefault="00AB22E3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AF549A" w:rsidRPr="00C509A3" w:rsidRDefault="00AB22E3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Имеют статус безработного</w:t>
            </w:r>
          </w:p>
        </w:tc>
        <w:tc>
          <w:tcPr>
            <w:tcW w:w="1701" w:type="dxa"/>
          </w:tcPr>
          <w:p w:rsidR="00AF549A" w:rsidRPr="00C509A3" w:rsidRDefault="00AB22E3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AF549A" w:rsidRPr="00C509A3" w:rsidRDefault="00154880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F549A" w:rsidRPr="00C509A3" w:rsidRDefault="00154880" w:rsidP="00AB22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B22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AF549A" w:rsidRPr="00C509A3" w:rsidRDefault="00AF549A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>Жители поселения в течение года получают различные виды социальной поддержки для отдельных категорий граждан.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09A3">
        <w:rPr>
          <w:b/>
          <w:bCs/>
          <w:sz w:val="26"/>
          <w:szCs w:val="26"/>
        </w:rPr>
        <w:t xml:space="preserve">7. </w:t>
      </w:r>
      <w:r w:rsidR="00FB0957" w:rsidRPr="00C509A3">
        <w:rPr>
          <w:b/>
          <w:bCs/>
          <w:sz w:val="26"/>
          <w:szCs w:val="26"/>
        </w:rPr>
        <w:t>Имущественный</w:t>
      </w:r>
      <w:r w:rsidRPr="00C509A3">
        <w:rPr>
          <w:b/>
          <w:bCs/>
          <w:sz w:val="26"/>
          <w:szCs w:val="26"/>
        </w:rPr>
        <w:t xml:space="preserve"> фонд поселения.</w:t>
      </w:r>
    </w:p>
    <w:p w:rsidR="006D7606" w:rsidRPr="00C509A3" w:rsidRDefault="006D7606" w:rsidP="00AB22E3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Cs/>
          <w:sz w:val="26"/>
          <w:szCs w:val="26"/>
        </w:rPr>
        <w:t xml:space="preserve">Жилой фонд поселения состоит из </w:t>
      </w:r>
      <w:r w:rsidR="002D4FF3" w:rsidRPr="00C509A3">
        <w:rPr>
          <w:sz w:val="26"/>
          <w:szCs w:val="26"/>
        </w:rPr>
        <w:t>789 квартир, жилых домов 293, из них 1</w:t>
      </w:r>
      <w:r w:rsidR="00AB22E3">
        <w:rPr>
          <w:sz w:val="26"/>
          <w:szCs w:val="26"/>
        </w:rPr>
        <w:t>09</w:t>
      </w:r>
      <w:r w:rsidR="00886F04" w:rsidRPr="00C509A3">
        <w:rPr>
          <w:sz w:val="26"/>
          <w:szCs w:val="26"/>
        </w:rPr>
        <w:t xml:space="preserve"> муниципальных </w:t>
      </w:r>
      <w:r w:rsidR="002D4FF3" w:rsidRPr="00C509A3">
        <w:rPr>
          <w:sz w:val="26"/>
          <w:szCs w:val="26"/>
        </w:rPr>
        <w:t>жилых помещений</w:t>
      </w:r>
      <w:r w:rsidR="00886F04" w:rsidRPr="00C509A3">
        <w:rPr>
          <w:sz w:val="26"/>
          <w:szCs w:val="26"/>
        </w:rPr>
        <w:t xml:space="preserve"> </w:t>
      </w:r>
      <w:r w:rsidRPr="00C509A3">
        <w:rPr>
          <w:bCs/>
          <w:sz w:val="26"/>
          <w:szCs w:val="26"/>
        </w:rPr>
        <w:t xml:space="preserve">и </w:t>
      </w:r>
      <w:r w:rsidR="00886F04" w:rsidRPr="00C509A3">
        <w:rPr>
          <w:sz w:val="26"/>
          <w:szCs w:val="26"/>
        </w:rPr>
        <w:t>7</w:t>
      </w:r>
      <w:r w:rsidRPr="00C509A3">
        <w:rPr>
          <w:bCs/>
          <w:sz w:val="26"/>
          <w:szCs w:val="26"/>
        </w:rPr>
        <w:t xml:space="preserve"> многоквартирных домов, общей площадью </w:t>
      </w:r>
      <w:r w:rsidR="00200009" w:rsidRPr="00C509A3">
        <w:rPr>
          <w:sz w:val="26"/>
          <w:szCs w:val="26"/>
        </w:rPr>
        <w:t>51300</w:t>
      </w:r>
      <w:r w:rsidR="00B25B66" w:rsidRPr="00C509A3">
        <w:rPr>
          <w:sz w:val="26"/>
          <w:szCs w:val="26"/>
        </w:rPr>
        <w:t xml:space="preserve"> </w:t>
      </w:r>
      <w:r w:rsidRPr="00C509A3">
        <w:rPr>
          <w:bCs/>
          <w:sz w:val="26"/>
          <w:szCs w:val="26"/>
        </w:rPr>
        <w:t xml:space="preserve">кв.м. Обеспеченность </w:t>
      </w:r>
      <w:r w:rsidR="00200009" w:rsidRPr="00C509A3">
        <w:rPr>
          <w:bCs/>
          <w:sz w:val="26"/>
          <w:szCs w:val="26"/>
        </w:rPr>
        <w:t>жильем на 1 жителя составляет 21</w:t>
      </w:r>
      <w:r w:rsidRPr="00C509A3">
        <w:rPr>
          <w:bCs/>
          <w:sz w:val="26"/>
          <w:szCs w:val="26"/>
        </w:rPr>
        <w:t xml:space="preserve"> кв.м. 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09A3">
        <w:rPr>
          <w:b/>
          <w:bCs/>
          <w:sz w:val="26"/>
          <w:szCs w:val="26"/>
        </w:rPr>
        <w:t xml:space="preserve">8. Деятельность Совета </w:t>
      </w:r>
      <w:r w:rsidR="003C304C" w:rsidRPr="00C509A3">
        <w:rPr>
          <w:b/>
          <w:bCs/>
          <w:sz w:val="26"/>
          <w:szCs w:val="26"/>
        </w:rPr>
        <w:t>Комсомольского сельского поселения</w:t>
      </w:r>
      <w:r w:rsidRPr="00C509A3">
        <w:rPr>
          <w:b/>
          <w:bCs/>
          <w:sz w:val="26"/>
          <w:szCs w:val="26"/>
        </w:rPr>
        <w:t xml:space="preserve"> и администрации сельского поселения.</w:t>
      </w:r>
    </w:p>
    <w:p w:rsidR="006D7606" w:rsidRPr="00C509A3" w:rsidRDefault="00D266DE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>В течен</w:t>
      </w:r>
      <w:r w:rsidR="00AB22E3">
        <w:rPr>
          <w:sz w:val="26"/>
          <w:szCs w:val="26"/>
        </w:rPr>
        <w:t>ие 2017-2018гг. года проведено 11</w:t>
      </w:r>
      <w:r w:rsidR="006D7606" w:rsidRPr="00C509A3">
        <w:rPr>
          <w:sz w:val="26"/>
          <w:szCs w:val="26"/>
        </w:rPr>
        <w:t xml:space="preserve"> заседаний</w:t>
      </w:r>
      <w:r w:rsidR="003C304C" w:rsidRPr="00C509A3">
        <w:rPr>
          <w:sz w:val="26"/>
          <w:szCs w:val="26"/>
        </w:rPr>
        <w:t xml:space="preserve"> Совета</w:t>
      </w:r>
      <w:r w:rsidR="006D7606" w:rsidRPr="00C509A3">
        <w:rPr>
          <w:sz w:val="26"/>
          <w:szCs w:val="26"/>
        </w:rPr>
        <w:t xml:space="preserve"> и принято</w:t>
      </w:r>
      <w:r w:rsidRPr="00C509A3">
        <w:rPr>
          <w:sz w:val="26"/>
          <w:szCs w:val="26"/>
        </w:rPr>
        <w:t xml:space="preserve"> 2</w:t>
      </w:r>
      <w:r w:rsidR="00AB22E3">
        <w:rPr>
          <w:sz w:val="26"/>
          <w:szCs w:val="26"/>
        </w:rPr>
        <w:t>8</w:t>
      </w:r>
      <w:r w:rsidR="006D7606" w:rsidRPr="00C509A3">
        <w:rPr>
          <w:sz w:val="26"/>
          <w:szCs w:val="26"/>
        </w:rPr>
        <w:t xml:space="preserve"> решений, в ходе заседаний были рассмотрены вопросы местного значения: бюджет, изменения и дополнения в Устав, земельный налог, передача отдельных полномочий на уровень района,  об утверждении различных положений, правил и другие. 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/>
          <w:bCs/>
          <w:sz w:val="26"/>
          <w:szCs w:val="26"/>
        </w:rPr>
        <w:t>9. Деятельность исполнительно-распорядительного органа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 xml:space="preserve">  Администрация </w:t>
      </w:r>
      <w:r w:rsidR="008E4F13" w:rsidRPr="00C509A3">
        <w:rPr>
          <w:sz w:val="26"/>
          <w:szCs w:val="26"/>
        </w:rPr>
        <w:t xml:space="preserve">Комсомольского </w:t>
      </w:r>
      <w:r w:rsidRPr="00C509A3">
        <w:rPr>
          <w:sz w:val="26"/>
          <w:szCs w:val="26"/>
        </w:rPr>
        <w:t>сельского поселения в  вопросах своей компетенции издает распоряжения и постановления, проводит работу по рассмотрению обращений граждан. Обращения граждан рассматриваются в срок и больше носят характер устных обращений. Письменных обращений поступило в 201</w:t>
      </w:r>
      <w:r w:rsidR="00AB22E3">
        <w:rPr>
          <w:sz w:val="26"/>
          <w:szCs w:val="26"/>
        </w:rPr>
        <w:t>8</w:t>
      </w:r>
      <w:r w:rsidR="00A36422" w:rsidRPr="00C509A3">
        <w:rPr>
          <w:sz w:val="26"/>
          <w:szCs w:val="26"/>
        </w:rPr>
        <w:t xml:space="preserve"> году – </w:t>
      </w:r>
      <w:r w:rsidR="00AB22E3">
        <w:rPr>
          <w:sz w:val="26"/>
          <w:szCs w:val="26"/>
        </w:rPr>
        <w:t>16</w:t>
      </w:r>
      <w:r w:rsidR="008E4F13" w:rsidRPr="00C509A3">
        <w:rPr>
          <w:sz w:val="26"/>
          <w:szCs w:val="26"/>
        </w:rPr>
        <w:t xml:space="preserve"> шт., в 201</w:t>
      </w:r>
      <w:r w:rsidR="00AB22E3">
        <w:rPr>
          <w:sz w:val="26"/>
          <w:szCs w:val="26"/>
        </w:rPr>
        <w:t>9</w:t>
      </w:r>
      <w:r w:rsidR="00A36422" w:rsidRPr="00C509A3">
        <w:rPr>
          <w:sz w:val="26"/>
          <w:szCs w:val="26"/>
        </w:rPr>
        <w:t xml:space="preserve"> году – </w:t>
      </w:r>
      <w:r w:rsidR="00AB22E3">
        <w:rPr>
          <w:sz w:val="26"/>
          <w:szCs w:val="26"/>
        </w:rPr>
        <w:t>23</w:t>
      </w:r>
      <w:r w:rsidR="000C42E0" w:rsidRPr="00C509A3">
        <w:rPr>
          <w:sz w:val="26"/>
          <w:szCs w:val="26"/>
        </w:rPr>
        <w:t xml:space="preserve"> шт. В 201</w:t>
      </w:r>
      <w:r w:rsidR="00AB22E3">
        <w:rPr>
          <w:sz w:val="26"/>
          <w:szCs w:val="26"/>
        </w:rPr>
        <w:t>8</w:t>
      </w:r>
      <w:r w:rsidR="000C42E0" w:rsidRPr="00C509A3">
        <w:rPr>
          <w:sz w:val="26"/>
          <w:szCs w:val="26"/>
        </w:rPr>
        <w:t>-201</w:t>
      </w:r>
      <w:r w:rsidR="00AB22E3">
        <w:rPr>
          <w:sz w:val="26"/>
          <w:szCs w:val="26"/>
        </w:rPr>
        <w:t>9</w:t>
      </w:r>
      <w:r w:rsidR="000C42E0" w:rsidRPr="00C509A3">
        <w:rPr>
          <w:sz w:val="26"/>
          <w:szCs w:val="26"/>
        </w:rPr>
        <w:t xml:space="preserve">гг. составлено </w:t>
      </w:r>
      <w:r w:rsidR="00AB22E3">
        <w:rPr>
          <w:sz w:val="26"/>
          <w:szCs w:val="26"/>
        </w:rPr>
        <w:t>27</w:t>
      </w:r>
      <w:r w:rsidR="009444A3" w:rsidRPr="00C509A3">
        <w:rPr>
          <w:sz w:val="26"/>
          <w:szCs w:val="26"/>
        </w:rPr>
        <w:t xml:space="preserve"> (из них </w:t>
      </w:r>
      <w:r w:rsidR="00AB22E3">
        <w:rPr>
          <w:sz w:val="26"/>
          <w:szCs w:val="26"/>
        </w:rPr>
        <w:t>4</w:t>
      </w:r>
      <w:r w:rsidR="009444A3" w:rsidRPr="00C509A3">
        <w:rPr>
          <w:sz w:val="26"/>
          <w:szCs w:val="26"/>
        </w:rPr>
        <w:t xml:space="preserve"> в 201</w:t>
      </w:r>
      <w:r w:rsidR="00AB22E3">
        <w:rPr>
          <w:sz w:val="26"/>
          <w:szCs w:val="26"/>
        </w:rPr>
        <w:t>8</w:t>
      </w:r>
      <w:r w:rsidR="009444A3" w:rsidRPr="00C509A3">
        <w:rPr>
          <w:sz w:val="26"/>
          <w:szCs w:val="26"/>
        </w:rPr>
        <w:t>г.)</w:t>
      </w:r>
      <w:r w:rsidR="000C42E0" w:rsidRPr="00C509A3">
        <w:rPr>
          <w:sz w:val="26"/>
          <w:szCs w:val="26"/>
        </w:rPr>
        <w:t xml:space="preserve"> административных протоколов по </w:t>
      </w:r>
      <w:r w:rsidRPr="00C509A3">
        <w:rPr>
          <w:sz w:val="26"/>
          <w:szCs w:val="26"/>
        </w:rPr>
        <w:t xml:space="preserve">поводу </w:t>
      </w:r>
      <w:r w:rsidR="000C42E0" w:rsidRPr="00C509A3">
        <w:rPr>
          <w:sz w:val="26"/>
          <w:szCs w:val="26"/>
        </w:rPr>
        <w:t xml:space="preserve">беспривязного содержания собак, </w:t>
      </w:r>
      <w:r w:rsidR="009444A3" w:rsidRPr="00C509A3">
        <w:rPr>
          <w:sz w:val="26"/>
          <w:szCs w:val="26"/>
        </w:rPr>
        <w:t>4</w:t>
      </w:r>
      <w:r w:rsidR="000C42E0" w:rsidRPr="00C509A3">
        <w:rPr>
          <w:sz w:val="26"/>
          <w:szCs w:val="26"/>
        </w:rPr>
        <w:t xml:space="preserve"> </w:t>
      </w:r>
      <w:r w:rsidR="009444A3" w:rsidRPr="00C509A3">
        <w:rPr>
          <w:sz w:val="26"/>
          <w:szCs w:val="26"/>
        </w:rPr>
        <w:t>протокола</w:t>
      </w:r>
      <w:r w:rsidR="000C42E0" w:rsidRPr="00C509A3">
        <w:rPr>
          <w:sz w:val="26"/>
          <w:szCs w:val="26"/>
        </w:rPr>
        <w:t xml:space="preserve"> по поводу нападении собак на человека,</w:t>
      </w:r>
      <w:r w:rsidR="00AB22E3">
        <w:rPr>
          <w:sz w:val="26"/>
          <w:szCs w:val="26"/>
        </w:rPr>
        <w:t xml:space="preserve"> 1 протокол за беспривязное содержание животных, 1 протокол </w:t>
      </w:r>
      <w:r w:rsidR="004C3A7A">
        <w:rPr>
          <w:sz w:val="26"/>
          <w:szCs w:val="26"/>
        </w:rPr>
        <w:t>по нарушению тишины и спокойствия граждан и</w:t>
      </w:r>
      <w:r w:rsidR="000C42E0" w:rsidRPr="00C509A3">
        <w:rPr>
          <w:sz w:val="26"/>
          <w:szCs w:val="26"/>
        </w:rPr>
        <w:t xml:space="preserve"> </w:t>
      </w:r>
      <w:r w:rsidR="009444A3" w:rsidRPr="00C509A3">
        <w:rPr>
          <w:sz w:val="26"/>
          <w:szCs w:val="26"/>
        </w:rPr>
        <w:t xml:space="preserve">2 протокола за нарушение правил благоустройства </w:t>
      </w:r>
      <w:r w:rsidR="003E5267" w:rsidRPr="00C509A3">
        <w:rPr>
          <w:sz w:val="26"/>
          <w:szCs w:val="26"/>
        </w:rPr>
        <w:t>с последующим направление</w:t>
      </w:r>
      <w:r w:rsidR="004C3A7A">
        <w:rPr>
          <w:sz w:val="26"/>
          <w:szCs w:val="26"/>
        </w:rPr>
        <w:t>м</w:t>
      </w:r>
      <w:r w:rsidR="003E5267" w:rsidRPr="00C509A3">
        <w:rPr>
          <w:sz w:val="26"/>
          <w:szCs w:val="26"/>
        </w:rPr>
        <w:t xml:space="preserve"> материалов</w:t>
      </w:r>
      <w:r w:rsidR="000C42E0" w:rsidRPr="00C509A3">
        <w:rPr>
          <w:sz w:val="26"/>
          <w:szCs w:val="26"/>
        </w:rPr>
        <w:t xml:space="preserve"> в Административную комиссию Первомайского рай</w:t>
      </w:r>
      <w:r w:rsidR="003E5267" w:rsidRPr="00C509A3">
        <w:rPr>
          <w:sz w:val="26"/>
          <w:szCs w:val="26"/>
        </w:rPr>
        <w:t>она для рассмотрения.</w:t>
      </w:r>
      <w:r w:rsidR="003C304C" w:rsidRPr="00C509A3">
        <w:rPr>
          <w:sz w:val="26"/>
          <w:szCs w:val="26"/>
        </w:rPr>
        <w:t xml:space="preserve"> В рамках земельного контроля </w:t>
      </w:r>
      <w:r w:rsidR="004C3A7A">
        <w:rPr>
          <w:sz w:val="26"/>
          <w:szCs w:val="26"/>
        </w:rPr>
        <w:t xml:space="preserve">по физическим лицам </w:t>
      </w:r>
      <w:r w:rsidR="000E21B4" w:rsidRPr="00C509A3">
        <w:rPr>
          <w:sz w:val="26"/>
          <w:szCs w:val="26"/>
        </w:rPr>
        <w:t xml:space="preserve">выявлено </w:t>
      </w:r>
      <w:r w:rsidR="004C3A7A">
        <w:rPr>
          <w:sz w:val="26"/>
          <w:szCs w:val="26"/>
        </w:rPr>
        <w:t>2</w:t>
      </w:r>
      <w:r w:rsidR="000E21B4" w:rsidRPr="00C509A3">
        <w:rPr>
          <w:sz w:val="26"/>
          <w:szCs w:val="26"/>
        </w:rPr>
        <w:t xml:space="preserve"> нарушени</w:t>
      </w:r>
      <w:r w:rsidR="004C3A7A">
        <w:rPr>
          <w:sz w:val="26"/>
          <w:szCs w:val="26"/>
        </w:rPr>
        <w:t>я</w:t>
      </w:r>
      <w:r w:rsidR="000E21B4" w:rsidRPr="00C509A3">
        <w:rPr>
          <w:sz w:val="26"/>
          <w:szCs w:val="26"/>
        </w:rPr>
        <w:t>.</w:t>
      </w:r>
      <w:r w:rsidR="003C304C" w:rsidRPr="00C509A3">
        <w:rPr>
          <w:sz w:val="26"/>
          <w:szCs w:val="26"/>
        </w:rPr>
        <w:t xml:space="preserve"> </w:t>
      </w:r>
      <w:r w:rsidR="004C3A7A">
        <w:rPr>
          <w:sz w:val="26"/>
          <w:szCs w:val="26"/>
        </w:rPr>
        <w:t>Одно из них устранено, по одному еще не истек срок на устранение нарушения.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>В Администрации ведется работа по воинскому учету граждан, постановке на учет граждан, нуждающихся в жилье, обеспе</w:t>
      </w:r>
      <w:r w:rsidR="003C304C" w:rsidRPr="00C509A3">
        <w:rPr>
          <w:sz w:val="26"/>
          <w:szCs w:val="26"/>
        </w:rPr>
        <w:t>чении жильем детей-сирот, выдаче</w:t>
      </w:r>
      <w:r w:rsidRPr="00C509A3">
        <w:rPr>
          <w:sz w:val="26"/>
          <w:szCs w:val="26"/>
        </w:rPr>
        <w:t xml:space="preserve"> выписок и справок из похозяйственных книг, по учету муниципального имуще</w:t>
      </w:r>
      <w:r w:rsidR="003C304C" w:rsidRPr="00C509A3">
        <w:rPr>
          <w:sz w:val="26"/>
          <w:szCs w:val="26"/>
        </w:rPr>
        <w:t xml:space="preserve">ства, выделу земельных участков, </w:t>
      </w:r>
      <w:r w:rsidR="00461C3E" w:rsidRPr="00C509A3">
        <w:rPr>
          <w:sz w:val="26"/>
          <w:szCs w:val="26"/>
        </w:rPr>
        <w:t>ГО и ЧС, благоустройству.</w:t>
      </w:r>
      <w:r w:rsidRPr="00C509A3">
        <w:rPr>
          <w:sz w:val="26"/>
          <w:szCs w:val="26"/>
        </w:rPr>
        <w:t xml:space="preserve"> Для удобства населения </w:t>
      </w:r>
      <w:r w:rsidRPr="00C509A3">
        <w:rPr>
          <w:sz w:val="26"/>
          <w:szCs w:val="26"/>
        </w:rPr>
        <w:lastRenderedPageBreak/>
        <w:t xml:space="preserve">уполномоченным лицом ведутся разрешенные законодательством нотариальные действия, решаются различные вопросы местного значения. </w:t>
      </w:r>
      <w:r w:rsidR="00A00BBD" w:rsidRPr="00C509A3">
        <w:rPr>
          <w:sz w:val="26"/>
          <w:szCs w:val="26"/>
        </w:rPr>
        <w:t>Ведется</w:t>
      </w:r>
      <w:r w:rsidRPr="00C509A3">
        <w:rPr>
          <w:sz w:val="26"/>
          <w:szCs w:val="26"/>
        </w:rPr>
        <w:t xml:space="preserve"> работа по определению границ </w:t>
      </w:r>
      <w:r w:rsidR="00A00BBD" w:rsidRPr="00C509A3">
        <w:rPr>
          <w:sz w:val="26"/>
          <w:szCs w:val="26"/>
        </w:rPr>
        <w:t>четырех</w:t>
      </w:r>
      <w:r w:rsidRPr="00C509A3">
        <w:rPr>
          <w:sz w:val="26"/>
          <w:szCs w:val="26"/>
        </w:rPr>
        <w:t xml:space="preserve"> населенных пунктов и постановке их на кадастровый учет. </w:t>
      </w:r>
      <w:r w:rsidR="003C304C" w:rsidRPr="00C509A3">
        <w:rPr>
          <w:sz w:val="26"/>
          <w:szCs w:val="26"/>
        </w:rPr>
        <w:t>Продолжается работа</w:t>
      </w:r>
      <w:r w:rsidR="00A36422" w:rsidRPr="00C509A3">
        <w:rPr>
          <w:sz w:val="26"/>
          <w:szCs w:val="26"/>
        </w:rPr>
        <w:t xml:space="preserve"> по строительству церкви в с.Комсомольск.</w:t>
      </w:r>
      <w:r w:rsidRPr="00C509A3">
        <w:rPr>
          <w:sz w:val="26"/>
          <w:szCs w:val="26"/>
        </w:rPr>
        <w:t xml:space="preserve"> </w:t>
      </w:r>
    </w:p>
    <w:p w:rsidR="006A103F" w:rsidRPr="00C509A3" w:rsidRDefault="006A103F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Все мы понимаем, что есть вопросы, которые можно решить сегодня и сейчас, а есть вопросы, которые требуют долговременной перспективы, но работа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ECECEC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Администрации и всех тех, кто работает в  поселении, будет направлена на решение одной задачи — </w:t>
      </w:r>
      <w:r w:rsidR="00A00BB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чтобы </w:t>
      </w:r>
      <w:r w:rsidR="003C304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наше поселение стало благоустроеннее и краше, а </w:t>
      </w:r>
      <w:r w:rsidR="00A00BB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жизнь </w:t>
      </w:r>
      <w:r w:rsidR="003C304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людей</w:t>
      </w:r>
      <w:r w:rsidR="00A00BB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C304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поселении </w:t>
      </w:r>
      <w:r w:rsidR="00A00BB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стала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лучше</w:t>
      </w:r>
      <w:r w:rsidR="003C304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и комфортнее</w:t>
      </w:r>
      <w:r w:rsidR="0031095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:rsidR="00461C3E" w:rsidRPr="00C509A3" w:rsidRDefault="00461C3E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:rsidR="006A103F" w:rsidRPr="00C509A3" w:rsidRDefault="006A103F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Благодарю за внимание!</w:t>
      </w:r>
    </w:p>
    <w:sectPr w:rsidR="006A103F" w:rsidRPr="00C509A3" w:rsidSect="001F72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537" w:rsidRDefault="00AE3537" w:rsidP="00C509A3">
      <w:pPr>
        <w:spacing w:after="0" w:line="240" w:lineRule="auto"/>
      </w:pPr>
      <w:r>
        <w:separator/>
      </w:r>
    </w:p>
  </w:endnote>
  <w:endnote w:type="continuationSeparator" w:id="1">
    <w:p w:rsidR="00AE3537" w:rsidRDefault="00AE3537" w:rsidP="00C5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537" w:rsidRDefault="00AE3537" w:rsidP="00C509A3">
      <w:pPr>
        <w:spacing w:after="0" w:line="240" w:lineRule="auto"/>
      </w:pPr>
      <w:r>
        <w:separator/>
      </w:r>
    </w:p>
  </w:footnote>
  <w:footnote w:type="continuationSeparator" w:id="1">
    <w:p w:rsidR="00AE3537" w:rsidRDefault="00AE3537" w:rsidP="00C5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6714"/>
      <w:docPartObj>
        <w:docPartGallery w:val="Page Numbers (Top of Page)"/>
        <w:docPartUnique/>
      </w:docPartObj>
    </w:sdtPr>
    <w:sdtContent>
      <w:p w:rsidR="00985E02" w:rsidRDefault="00985E02">
        <w:pPr>
          <w:pStyle w:val="ab"/>
          <w:jc w:val="center"/>
        </w:pPr>
        <w:fldSimple w:instr=" PAGE   \* MERGEFORMAT ">
          <w:r w:rsidR="004C3A7A">
            <w:rPr>
              <w:noProof/>
            </w:rPr>
            <w:t>7</w:t>
          </w:r>
        </w:fldSimple>
      </w:p>
    </w:sdtContent>
  </w:sdt>
  <w:p w:rsidR="00985E02" w:rsidRDefault="00985E0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34F"/>
    <w:rsid w:val="0007221B"/>
    <w:rsid w:val="000842D1"/>
    <w:rsid w:val="0009234F"/>
    <w:rsid w:val="000C42E0"/>
    <w:rsid w:val="000E21B4"/>
    <w:rsid w:val="00103F8F"/>
    <w:rsid w:val="00153089"/>
    <w:rsid w:val="00154880"/>
    <w:rsid w:val="00154C53"/>
    <w:rsid w:val="0019688A"/>
    <w:rsid w:val="001B0E71"/>
    <w:rsid w:val="001B141B"/>
    <w:rsid w:val="001F2F1B"/>
    <w:rsid w:val="001F725A"/>
    <w:rsid w:val="00200009"/>
    <w:rsid w:val="0022183A"/>
    <w:rsid w:val="002340C2"/>
    <w:rsid w:val="00253D02"/>
    <w:rsid w:val="00293676"/>
    <w:rsid w:val="002D4FF3"/>
    <w:rsid w:val="002F575E"/>
    <w:rsid w:val="002F734F"/>
    <w:rsid w:val="0031095D"/>
    <w:rsid w:val="00340F6F"/>
    <w:rsid w:val="0036248B"/>
    <w:rsid w:val="00383465"/>
    <w:rsid w:val="003C304C"/>
    <w:rsid w:val="003D63A6"/>
    <w:rsid w:val="003E5267"/>
    <w:rsid w:val="00461C3E"/>
    <w:rsid w:val="004828FB"/>
    <w:rsid w:val="004B64F1"/>
    <w:rsid w:val="004C1139"/>
    <w:rsid w:val="004C3A7A"/>
    <w:rsid w:val="004E7130"/>
    <w:rsid w:val="005274FD"/>
    <w:rsid w:val="00536D19"/>
    <w:rsid w:val="00582F3E"/>
    <w:rsid w:val="0059436F"/>
    <w:rsid w:val="006100AF"/>
    <w:rsid w:val="00673082"/>
    <w:rsid w:val="0069088C"/>
    <w:rsid w:val="006A103F"/>
    <w:rsid w:val="006C61C9"/>
    <w:rsid w:val="006D7606"/>
    <w:rsid w:val="006E19C6"/>
    <w:rsid w:val="00772484"/>
    <w:rsid w:val="007B6B0D"/>
    <w:rsid w:val="007D0E33"/>
    <w:rsid w:val="007D32A7"/>
    <w:rsid w:val="00801070"/>
    <w:rsid w:val="00803ACD"/>
    <w:rsid w:val="00844FAE"/>
    <w:rsid w:val="00845848"/>
    <w:rsid w:val="00847C7E"/>
    <w:rsid w:val="00850A9B"/>
    <w:rsid w:val="00876C7D"/>
    <w:rsid w:val="00886F04"/>
    <w:rsid w:val="0089288C"/>
    <w:rsid w:val="008E4F13"/>
    <w:rsid w:val="008E7F66"/>
    <w:rsid w:val="00940E22"/>
    <w:rsid w:val="009444A3"/>
    <w:rsid w:val="00983503"/>
    <w:rsid w:val="00985E02"/>
    <w:rsid w:val="00985E6E"/>
    <w:rsid w:val="009B6AB2"/>
    <w:rsid w:val="009E633B"/>
    <w:rsid w:val="00A00BBD"/>
    <w:rsid w:val="00A3168C"/>
    <w:rsid w:val="00A36422"/>
    <w:rsid w:val="00A4039C"/>
    <w:rsid w:val="00A77C27"/>
    <w:rsid w:val="00A80196"/>
    <w:rsid w:val="00A90FA3"/>
    <w:rsid w:val="00AA2336"/>
    <w:rsid w:val="00AB0C68"/>
    <w:rsid w:val="00AB22E3"/>
    <w:rsid w:val="00AE3537"/>
    <w:rsid w:val="00AF549A"/>
    <w:rsid w:val="00B1351C"/>
    <w:rsid w:val="00B25B66"/>
    <w:rsid w:val="00B46D78"/>
    <w:rsid w:val="00B53567"/>
    <w:rsid w:val="00B85410"/>
    <w:rsid w:val="00BA3158"/>
    <w:rsid w:val="00BC06F4"/>
    <w:rsid w:val="00BD790F"/>
    <w:rsid w:val="00BE38F6"/>
    <w:rsid w:val="00BF4D96"/>
    <w:rsid w:val="00C2431B"/>
    <w:rsid w:val="00C509A3"/>
    <w:rsid w:val="00C55E81"/>
    <w:rsid w:val="00C678AA"/>
    <w:rsid w:val="00C77845"/>
    <w:rsid w:val="00C935FC"/>
    <w:rsid w:val="00CD3224"/>
    <w:rsid w:val="00CD5BAB"/>
    <w:rsid w:val="00D06BD1"/>
    <w:rsid w:val="00D120EF"/>
    <w:rsid w:val="00D2238A"/>
    <w:rsid w:val="00D266DE"/>
    <w:rsid w:val="00D61E9A"/>
    <w:rsid w:val="00D62CBC"/>
    <w:rsid w:val="00D84BDD"/>
    <w:rsid w:val="00D925EC"/>
    <w:rsid w:val="00DC4E3E"/>
    <w:rsid w:val="00DD621E"/>
    <w:rsid w:val="00DF3387"/>
    <w:rsid w:val="00E374FB"/>
    <w:rsid w:val="00E64BDC"/>
    <w:rsid w:val="00E8210F"/>
    <w:rsid w:val="00EA4FD2"/>
    <w:rsid w:val="00EC0E09"/>
    <w:rsid w:val="00EC2BF4"/>
    <w:rsid w:val="00EC798B"/>
    <w:rsid w:val="00F034A1"/>
    <w:rsid w:val="00F30E51"/>
    <w:rsid w:val="00F31D83"/>
    <w:rsid w:val="00F329F2"/>
    <w:rsid w:val="00F43A53"/>
    <w:rsid w:val="00F50183"/>
    <w:rsid w:val="00F73328"/>
    <w:rsid w:val="00F82066"/>
    <w:rsid w:val="00FB0957"/>
    <w:rsid w:val="00FB4C5B"/>
    <w:rsid w:val="00F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semiHidden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komsomol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2020-01-22T04:14:00Z</cp:lastPrinted>
  <dcterms:created xsi:type="dcterms:W3CDTF">2019-12-27T02:24:00Z</dcterms:created>
  <dcterms:modified xsi:type="dcterms:W3CDTF">2020-01-22T04:16:00Z</dcterms:modified>
</cp:coreProperties>
</file>