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AC" w:rsidRPr="002706CD" w:rsidRDefault="002236AC" w:rsidP="00A22A62">
      <w:pPr>
        <w:pStyle w:val="a3"/>
        <w:ind w:firstLine="0"/>
        <w:jc w:val="right"/>
        <w:outlineLvl w:val="0"/>
        <w:rPr>
          <w:sz w:val="24"/>
          <w:szCs w:val="24"/>
        </w:rPr>
      </w:pPr>
      <w:r w:rsidRPr="002706CD">
        <w:rPr>
          <w:sz w:val="24"/>
          <w:szCs w:val="24"/>
        </w:rPr>
        <w:t>Приложение № 3</w:t>
      </w:r>
    </w:p>
    <w:p w:rsidR="00630C79" w:rsidRDefault="002236AC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к </w:t>
      </w:r>
      <w:r w:rsidR="00630C79">
        <w:rPr>
          <w:sz w:val="24"/>
          <w:szCs w:val="24"/>
        </w:rPr>
        <w:t xml:space="preserve">проекту </w:t>
      </w:r>
      <w:r w:rsidRPr="002706CD">
        <w:rPr>
          <w:sz w:val="24"/>
          <w:szCs w:val="24"/>
        </w:rPr>
        <w:t>решени</w:t>
      </w:r>
      <w:r w:rsidR="00630C79">
        <w:rPr>
          <w:sz w:val="24"/>
          <w:szCs w:val="24"/>
        </w:rPr>
        <w:t>я</w:t>
      </w:r>
      <w:r w:rsidRPr="002706CD">
        <w:rPr>
          <w:sz w:val="24"/>
          <w:szCs w:val="24"/>
        </w:rPr>
        <w:t xml:space="preserve"> </w:t>
      </w:r>
      <w:r w:rsidR="00630C79">
        <w:rPr>
          <w:sz w:val="24"/>
          <w:szCs w:val="24"/>
        </w:rPr>
        <w:t xml:space="preserve">Совета </w:t>
      </w:r>
    </w:p>
    <w:p w:rsidR="002236AC" w:rsidRPr="002706CD" w:rsidRDefault="00630C79" w:rsidP="002236AC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Комсомольского сельского поселения</w:t>
      </w:r>
    </w:p>
    <w:p w:rsidR="002236AC" w:rsidRDefault="002236AC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от </w:t>
      </w:r>
      <w:r w:rsidR="0089451B">
        <w:rPr>
          <w:sz w:val="24"/>
          <w:szCs w:val="24"/>
        </w:rPr>
        <w:t>15.02</w:t>
      </w:r>
      <w:r w:rsidR="0012074A">
        <w:rPr>
          <w:sz w:val="24"/>
          <w:szCs w:val="24"/>
        </w:rPr>
        <w:t>.</w:t>
      </w:r>
      <w:r w:rsidR="00630C79">
        <w:rPr>
          <w:sz w:val="24"/>
          <w:szCs w:val="24"/>
        </w:rPr>
        <w:t>201</w:t>
      </w:r>
      <w:r w:rsidR="00645774">
        <w:rPr>
          <w:sz w:val="24"/>
          <w:szCs w:val="24"/>
        </w:rPr>
        <w:t>9</w:t>
      </w:r>
      <w:r w:rsidR="00630C79">
        <w:rPr>
          <w:sz w:val="24"/>
          <w:szCs w:val="24"/>
        </w:rPr>
        <w:t>г.</w:t>
      </w:r>
      <w:r w:rsidRPr="002706CD">
        <w:rPr>
          <w:sz w:val="24"/>
          <w:szCs w:val="24"/>
        </w:rPr>
        <w:t xml:space="preserve"> № </w:t>
      </w:r>
      <w:r w:rsidR="0089451B">
        <w:rPr>
          <w:sz w:val="24"/>
          <w:szCs w:val="24"/>
        </w:rPr>
        <w:t>3</w:t>
      </w:r>
    </w:p>
    <w:p w:rsidR="00553300" w:rsidRDefault="00553300" w:rsidP="002236AC">
      <w:pPr>
        <w:pStyle w:val="a3"/>
        <w:ind w:firstLine="0"/>
        <w:jc w:val="right"/>
        <w:rPr>
          <w:b/>
          <w:sz w:val="24"/>
          <w:szCs w:val="24"/>
        </w:rPr>
      </w:pPr>
    </w:p>
    <w:p w:rsidR="002236AC" w:rsidRPr="000A5CB7" w:rsidRDefault="002236AC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  <w:bookmarkStart w:id="0" w:name="_GoBack"/>
    </w:p>
    <w:p w:rsidR="002236AC" w:rsidRDefault="002236AC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>находящихся в собственности муниципального образования</w:t>
      </w:r>
    </w:p>
    <w:bookmarkEnd w:id="0"/>
    <w:p w:rsidR="002236AC" w:rsidRPr="000A5CB7" w:rsidRDefault="002236AC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 </w:t>
      </w:r>
      <w:r w:rsidR="00630C79">
        <w:rPr>
          <w:b/>
          <w:sz w:val="24"/>
          <w:szCs w:val="24"/>
        </w:rPr>
        <w:t>Комсомольское сельское поселение</w:t>
      </w:r>
    </w:p>
    <w:p w:rsidR="002236AC" w:rsidRPr="00575496" w:rsidRDefault="002236AC" w:rsidP="002236AC">
      <w:pPr>
        <w:pStyle w:val="a3"/>
        <w:ind w:firstLine="0"/>
        <w:jc w:val="center"/>
        <w:rPr>
          <w:sz w:val="24"/>
          <w:szCs w:val="24"/>
        </w:rPr>
      </w:pPr>
    </w:p>
    <w:p w:rsidR="002236AC" w:rsidRPr="00575496" w:rsidRDefault="002236AC" w:rsidP="002236AC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rPr>
          <w:sz w:val="24"/>
          <w:szCs w:val="24"/>
        </w:rPr>
        <w:t>составляет: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1,5 процента кадастровой стоимости земельного участка</w:t>
      </w:r>
      <w:r w:rsidRPr="00575496">
        <w:rPr>
          <w:sz w:val="24"/>
          <w:szCs w:val="24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2,0 процента кадастровой стоимости земельного участка,</w:t>
      </w:r>
      <w:r w:rsidRPr="00575496">
        <w:rPr>
          <w:sz w:val="24"/>
          <w:szCs w:val="24"/>
        </w:rPr>
        <w:t xml:space="preserve"> предоставленного недрополь</w:t>
      </w:r>
      <w:r>
        <w:rPr>
          <w:sz w:val="24"/>
          <w:szCs w:val="24"/>
        </w:rPr>
        <w:t>зователям</w:t>
      </w:r>
      <w:r w:rsidRPr="00575496">
        <w:rPr>
          <w:sz w:val="24"/>
          <w:szCs w:val="24"/>
        </w:rPr>
        <w:t xml:space="preserve"> для проведения работ, связанных с пользованием недрами;</w:t>
      </w:r>
    </w:p>
    <w:p w:rsidR="002236AC" w:rsidRDefault="002236AC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3,5 процента кадастровой стоимости земельных участков</w:t>
      </w:r>
      <w:r w:rsidRPr="00575496">
        <w:rPr>
          <w:sz w:val="24"/>
          <w:szCs w:val="24"/>
        </w:rPr>
        <w:t>, которые предоставлены (заняты) для размещения</w:t>
      </w:r>
      <w:r>
        <w:rPr>
          <w:sz w:val="24"/>
          <w:szCs w:val="24"/>
        </w:rP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2236AC" w:rsidRDefault="002236AC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rPr>
          <w:sz w:val="24"/>
          <w:szCs w:val="24"/>
        </w:rPr>
        <w:t>.</w:t>
      </w:r>
    </w:p>
    <w:p w:rsidR="002236AC" w:rsidRPr="00575496" w:rsidRDefault="002236AC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Размер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</w:t>
      </w:r>
      <w:r w:rsidR="00A22A62">
        <w:rPr>
          <w:sz w:val="24"/>
          <w:szCs w:val="24"/>
        </w:rPr>
        <w:t xml:space="preserve"> п</w:t>
      </w:r>
      <w:r>
        <w:rPr>
          <w:sz w:val="24"/>
          <w:szCs w:val="24"/>
        </w:rPr>
        <w:t>латы</w:t>
      </w:r>
      <w:r w:rsidRPr="00575496">
        <w:rPr>
          <w:sz w:val="24"/>
          <w:szCs w:val="24"/>
        </w:rPr>
        <w:t xml:space="preserve"> за земельный участок в случаях, предусмотренных пунктом 5 статьи </w:t>
      </w:r>
      <w:r>
        <w:rPr>
          <w:sz w:val="24"/>
          <w:szCs w:val="24"/>
        </w:rPr>
        <w:t>39.7</w:t>
      </w:r>
      <w:r w:rsidRPr="00575496">
        <w:rPr>
          <w:sz w:val="24"/>
          <w:szCs w:val="24"/>
        </w:rPr>
        <w:t xml:space="preserve"> Земельного кодекса Российской Федерации, </w:t>
      </w:r>
      <w:r>
        <w:rPr>
          <w:sz w:val="24"/>
          <w:szCs w:val="24"/>
        </w:rPr>
        <w:t xml:space="preserve">равен </w:t>
      </w:r>
      <w:r w:rsidRPr="00575496">
        <w:rPr>
          <w:sz w:val="24"/>
          <w:szCs w:val="24"/>
        </w:rPr>
        <w:t>разме</w:t>
      </w:r>
      <w:r>
        <w:rPr>
          <w:sz w:val="24"/>
          <w:szCs w:val="24"/>
        </w:rPr>
        <w:t>ру</w:t>
      </w:r>
      <w:r w:rsidRPr="00575496">
        <w:rPr>
          <w:sz w:val="24"/>
          <w:szCs w:val="24"/>
        </w:rPr>
        <w:t xml:space="preserve"> земельного налога за такой земельный участок при заключении договора аренды земельного участка: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rPr>
          <w:sz w:val="24"/>
          <w:szCs w:val="24"/>
        </w:rPr>
        <w:t xml:space="preserve">муниципальных </w:t>
      </w:r>
      <w:r w:rsidRPr="00575496">
        <w:rPr>
          <w:sz w:val="24"/>
          <w:szCs w:val="24"/>
        </w:rPr>
        <w:t>нужд либо ограничен в обороте;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использования; 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lastRenderedPageBreak/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2236AC" w:rsidRPr="00575496" w:rsidRDefault="002236AC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 xml:space="preserve">азмер арендной платы </w:t>
      </w:r>
      <w:r>
        <w:rPr>
          <w:sz w:val="24"/>
          <w:szCs w:val="24"/>
        </w:rPr>
        <w:t>в</w:t>
      </w:r>
      <w:r w:rsidRPr="00575496">
        <w:rPr>
          <w:sz w:val="24"/>
          <w:szCs w:val="24"/>
        </w:rPr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</w:t>
      </w:r>
      <w:r w:rsidR="00630C79">
        <w:rPr>
          <w:sz w:val="24"/>
          <w:szCs w:val="24"/>
        </w:rPr>
        <w:t>Комсомольское сельское поселение</w:t>
      </w:r>
      <w:r w:rsidRPr="00575496">
        <w:rPr>
          <w:sz w:val="24"/>
          <w:szCs w:val="24"/>
        </w:rPr>
        <w:t xml:space="preserve">, на право аренды, </w:t>
      </w:r>
      <w:r>
        <w:rPr>
          <w:sz w:val="24"/>
          <w:szCs w:val="24"/>
        </w:rPr>
        <w:t>составляет</w:t>
      </w:r>
      <w:r w:rsidRPr="00575496">
        <w:rPr>
          <w:sz w:val="24"/>
          <w:szCs w:val="24"/>
        </w:rPr>
        <w:t>:</w:t>
      </w:r>
    </w:p>
    <w:p w:rsidR="002236AC" w:rsidRPr="00575496" w:rsidRDefault="002236AC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2236AC" w:rsidRDefault="002236AC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2,0 процентов кадастровой стоимости иных земельных участков.</w:t>
      </w:r>
    </w:p>
    <w:p w:rsidR="002236AC" w:rsidRPr="00C9367F" w:rsidRDefault="002236AC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CB7">
        <w:rPr>
          <w:sz w:val="24"/>
          <w:szCs w:val="24"/>
        </w:rPr>
        <w:t xml:space="preserve"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</w:t>
      </w:r>
      <w:r w:rsidR="009656E0">
        <w:rPr>
          <w:sz w:val="24"/>
          <w:szCs w:val="24"/>
        </w:rPr>
        <w:t>Комсомольское сельское поселение</w:t>
      </w:r>
      <w:r w:rsidRPr="000A5CB7">
        <w:rPr>
          <w:sz w:val="24"/>
          <w:szCs w:val="24"/>
        </w:rPr>
        <w:t xml:space="preserve">, приобретается на торгах </w:t>
      </w:r>
      <w:r w:rsidR="002D3B37">
        <w:rPr>
          <w:sz w:val="24"/>
          <w:szCs w:val="24"/>
        </w:rPr>
        <w:t xml:space="preserve">и </w:t>
      </w:r>
      <w:r w:rsidRPr="000A5CB7">
        <w:rPr>
          <w:sz w:val="24"/>
          <w:szCs w:val="24"/>
        </w:rPr>
        <w:t>определяется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2236AC" w:rsidRPr="00F8410F" w:rsidRDefault="002236AC" w:rsidP="002236AC">
      <w:pPr>
        <w:numPr>
          <w:ilvl w:val="0"/>
          <w:numId w:val="1"/>
        </w:numPr>
        <w:jc w:val="both"/>
        <w:rPr>
          <w:sz w:val="24"/>
          <w:szCs w:val="24"/>
        </w:rPr>
      </w:pPr>
      <w:r w:rsidRPr="00F8410F">
        <w:rPr>
          <w:sz w:val="24"/>
          <w:szCs w:val="24"/>
        </w:rPr>
        <w:t>Размер арендной платы  земельного участка рассчитывается по  формуле:</w:t>
      </w:r>
    </w:p>
    <w:p w:rsidR="002236AC" w:rsidRPr="00F8410F" w:rsidRDefault="002236AC" w:rsidP="002236AC">
      <w:pPr>
        <w:ind w:firstLine="540"/>
        <w:jc w:val="both"/>
      </w:pPr>
      <w:r w:rsidRPr="00F8410F">
        <w:rPr>
          <w:sz w:val="24"/>
          <w:szCs w:val="24"/>
        </w:rPr>
        <w:t>А</w:t>
      </w:r>
      <w:r w:rsidRPr="00F8410F">
        <w:t xml:space="preserve">=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 xml:space="preserve">с </w:t>
      </w:r>
      <w:proofErr w:type="spellStart"/>
      <w:r w:rsidRPr="00F8410F">
        <w:rPr>
          <w:sz w:val="18"/>
          <w:szCs w:val="18"/>
        </w:rPr>
        <w:t>х</w:t>
      </w:r>
      <w:proofErr w:type="spellEnd"/>
      <w:r w:rsidRPr="00F8410F">
        <w:rPr>
          <w:sz w:val="18"/>
          <w:szCs w:val="18"/>
        </w:rPr>
        <w:t xml:space="preserve"> </w:t>
      </w:r>
      <w:proofErr w:type="spellStart"/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>в</w:t>
      </w:r>
      <w:proofErr w:type="spellEnd"/>
      <w:r w:rsidRPr="00F8410F">
        <w:t xml:space="preserve"> </w:t>
      </w:r>
      <w:proofErr w:type="spellStart"/>
      <w:r w:rsidRPr="00F8410F">
        <w:t>х</w:t>
      </w:r>
      <w:proofErr w:type="spellEnd"/>
      <w:r w:rsidRPr="00F8410F">
        <w:t xml:space="preserve"> </w:t>
      </w: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t>, где:</w:t>
      </w:r>
    </w:p>
    <w:p w:rsidR="002236AC" w:rsidRPr="00F8410F" w:rsidRDefault="002236AC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2236AC" w:rsidRPr="00F8410F" w:rsidRDefault="002236AC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в рублях согласно кадастрового паспорта земельного участка; </w:t>
      </w:r>
    </w:p>
    <w:p w:rsidR="002236AC" w:rsidRPr="00F8410F" w:rsidRDefault="002236AC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в % отношении от кадастровой стоимости;</w:t>
      </w:r>
    </w:p>
    <w:p w:rsidR="002236AC" w:rsidRPr="00F8410F" w:rsidRDefault="00E90312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2236AC" w:rsidRPr="00F8410F">
        <w:rPr>
          <w:sz w:val="24"/>
          <w:szCs w:val="24"/>
        </w:rPr>
        <w:t>Квр</w:t>
      </w:r>
      <w:proofErr w:type="spellEnd"/>
      <w:r w:rsidR="002236AC" w:rsidRPr="00F8410F">
        <w:rPr>
          <w:sz w:val="24"/>
          <w:szCs w:val="24"/>
        </w:rPr>
        <w:t xml:space="preserve"> – коэффициент времени, учитывающий срок аренды земельного участка пропорционально количеству дней в году.</w:t>
      </w:r>
    </w:p>
    <w:p w:rsidR="002236AC" w:rsidRDefault="002236AC" w:rsidP="002236AC">
      <w:pPr>
        <w:shd w:val="clear" w:color="auto" w:fill="FFFFFF"/>
        <w:ind w:left="1069"/>
        <w:jc w:val="both"/>
        <w:rPr>
          <w:sz w:val="24"/>
          <w:szCs w:val="24"/>
        </w:rPr>
      </w:pPr>
    </w:p>
    <w:p w:rsidR="002236AC" w:rsidRPr="004401C0" w:rsidRDefault="002236AC" w:rsidP="002236AC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2236AC" w:rsidRPr="00C17318" w:rsidRDefault="002236AC" w:rsidP="002236AC">
      <w:pPr>
        <w:pStyle w:val="a3"/>
        <w:ind w:left="1069" w:firstLine="0"/>
        <w:jc w:val="both"/>
        <w:rPr>
          <w:sz w:val="28"/>
          <w:szCs w:val="28"/>
        </w:rPr>
      </w:pPr>
    </w:p>
    <w:p w:rsidR="00B02DFD" w:rsidRDefault="00B02DFD"/>
    <w:sectPr w:rsidR="00B02DFD" w:rsidSect="00AF7A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AC"/>
    <w:rsid w:val="0001644E"/>
    <w:rsid w:val="00064F0B"/>
    <w:rsid w:val="0012074A"/>
    <w:rsid w:val="002236AC"/>
    <w:rsid w:val="002706CD"/>
    <w:rsid w:val="002D3B37"/>
    <w:rsid w:val="00553300"/>
    <w:rsid w:val="005D7200"/>
    <w:rsid w:val="00630C79"/>
    <w:rsid w:val="00645774"/>
    <w:rsid w:val="006721B7"/>
    <w:rsid w:val="00715078"/>
    <w:rsid w:val="00797A7B"/>
    <w:rsid w:val="008278A8"/>
    <w:rsid w:val="00875BDB"/>
    <w:rsid w:val="0089451B"/>
    <w:rsid w:val="008D3FEA"/>
    <w:rsid w:val="009656E0"/>
    <w:rsid w:val="009A1DBF"/>
    <w:rsid w:val="009C2D7D"/>
    <w:rsid w:val="00A22A62"/>
    <w:rsid w:val="00AF7AC9"/>
    <w:rsid w:val="00B02DFD"/>
    <w:rsid w:val="00B745F6"/>
    <w:rsid w:val="00BC5B83"/>
    <w:rsid w:val="00C50B81"/>
    <w:rsid w:val="00CA5BD8"/>
    <w:rsid w:val="00D81DC8"/>
    <w:rsid w:val="00DA6FF8"/>
    <w:rsid w:val="00E90312"/>
    <w:rsid w:val="00EB4995"/>
    <w:rsid w:val="00F25327"/>
    <w:rsid w:val="00F6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6AC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rsid w:val="002236AC"/>
    <w:rPr>
      <w:rFonts w:ascii="Times New Roman" w:eastAsia="Times New Roman" w:hAnsi="Times New Roman" w:cs="Times New Roman"/>
      <w:spacing w:val="6"/>
      <w:sz w:val="26"/>
      <w:szCs w:val="20"/>
    </w:rPr>
  </w:style>
  <w:style w:type="paragraph" w:customStyle="1" w:styleId="ConsPlusNormal">
    <w:name w:val="ConsPlusNormal"/>
    <w:rsid w:val="00223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44E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Воронина</dc:creator>
  <cp:lastModifiedBy>House</cp:lastModifiedBy>
  <cp:revision>10</cp:revision>
  <cp:lastPrinted>2019-02-19T05:53:00Z</cp:lastPrinted>
  <dcterms:created xsi:type="dcterms:W3CDTF">2016-11-23T09:04:00Z</dcterms:created>
  <dcterms:modified xsi:type="dcterms:W3CDTF">2019-02-19T05:54:00Z</dcterms:modified>
</cp:coreProperties>
</file>